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C4E1B0" w14:textId="77777777" w:rsidR="005348A7" w:rsidRPr="005348A7" w:rsidRDefault="005348A7" w:rsidP="005348A7">
      <w:pPr>
        <w:pStyle w:val="Ttulo1"/>
        <w:spacing w:before="1"/>
        <w:rPr>
          <w:color w:val="000000" w:themeColor="text1"/>
          <w:sz w:val="32"/>
          <w:szCs w:val="32"/>
        </w:rPr>
      </w:pPr>
      <w:r w:rsidRPr="005348A7">
        <w:rPr>
          <w:color w:val="000000" w:themeColor="text1"/>
          <w:spacing w:val="-2"/>
          <w:sz w:val="32"/>
          <w:szCs w:val="32"/>
        </w:rPr>
        <w:t>PUBLICACIONES:</w:t>
      </w:r>
    </w:p>
    <w:p w14:paraId="7312E6E4" w14:textId="77777777" w:rsidR="005348A7" w:rsidRDefault="005348A7" w:rsidP="005348A7">
      <w:pPr>
        <w:spacing w:before="276"/>
        <w:ind w:left="283"/>
        <w:rPr>
          <w:sz w:val="24"/>
        </w:rPr>
      </w:pPr>
      <w:r>
        <w:rPr>
          <w:sz w:val="24"/>
        </w:rPr>
        <w:t>1.</w:t>
      </w:r>
      <w:proofErr w:type="gramStart"/>
      <w:r>
        <w:rPr>
          <w:sz w:val="24"/>
        </w:rPr>
        <w:t>-“</w:t>
      </w:r>
      <w:proofErr w:type="gramEnd"/>
      <w:r>
        <w:rPr>
          <w:i/>
          <w:sz w:val="24"/>
        </w:rPr>
        <w:t xml:space="preserve">Naturaleza Jurídica del Acto Constitutivo de la Sociedad Comercial”. </w:t>
      </w:r>
      <w:r>
        <w:rPr>
          <w:sz w:val="24"/>
        </w:rPr>
        <w:t xml:space="preserve">LA LEY S.A., revista Impuestos, sección Sociedades y Concursos, Revista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12, </w:t>
      </w:r>
      <w:proofErr w:type="gramStart"/>
      <w:r>
        <w:rPr>
          <w:sz w:val="24"/>
        </w:rPr>
        <w:t>Diciembre</w:t>
      </w:r>
      <w:proofErr w:type="gramEnd"/>
      <w:r>
        <w:rPr>
          <w:sz w:val="24"/>
        </w:rPr>
        <w:t xml:space="preserve"> de 1994.</w:t>
      </w:r>
    </w:p>
    <w:p w14:paraId="37309D62" w14:textId="77777777" w:rsidR="005348A7" w:rsidRDefault="005348A7" w:rsidP="005348A7">
      <w:pPr>
        <w:rPr>
          <w:sz w:val="24"/>
        </w:rPr>
        <w:sectPr w:rsidR="005348A7" w:rsidSect="005348A7">
          <w:pgSz w:w="11920" w:h="16840"/>
          <w:pgMar w:top="1600" w:right="1133" w:bottom="1100" w:left="1700" w:header="716" w:footer="880" w:gutter="0"/>
          <w:cols w:space="720"/>
        </w:sectPr>
      </w:pPr>
    </w:p>
    <w:p w14:paraId="5F128973" w14:textId="77777777" w:rsidR="005348A7" w:rsidRDefault="005348A7" w:rsidP="005348A7">
      <w:pPr>
        <w:spacing w:before="82"/>
        <w:ind w:left="283" w:right="21"/>
        <w:jc w:val="both"/>
        <w:rPr>
          <w:sz w:val="24"/>
        </w:rPr>
      </w:pPr>
      <w:r>
        <w:rPr>
          <w:sz w:val="24"/>
        </w:rPr>
        <w:t xml:space="preserve">2.- </w:t>
      </w:r>
      <w:r>
        <w:rPr>
          <w:i/>
          <w:sz w:val="24"/>
        </w:rPr>
        <w:t xml:space="preserve">“Situación de las relaciones laborales en el proyecto de reforma de la ley de concursos”. </w:t>
      </w:r>
      <w:r>
        <w:rPr>
          <w:sz w:val="24"/>
        </w:rPr>
        <w:t>LA LEY</w:t>
      </w:r>
      <w:r>
        <w:rPr>
          <w:spacing w:val="-3"/>
          <w:sz w:val="24"/>
        </w:rPr>
        <w:t xml:space="preserve"> </w:t>
      </w:r>
      <w:r>
        <w:rPr>
          <w:sz w:val="24"/>
        </w:rPr>
        <w:t>S.A.,</w:t>
      </w:r>
      <w:r>
        <w:rPr>
          <w:spacing w:val="-3"/>
          <w:sz w:val="24"/>
        </w:rPr>
        <w:t xml:space="preserve"> </w:t>
      </w:r>
      <w:r>
        <w:rPr>
          <w:sz w:val="24"/>
        </w:rPr>
        <w:t>revista</w:t>
      </w:r>
      <w:r>
        <w:rPr>
          <w:spacing w:val="-3"/>
          <w:sz w:val="24"/>
        </w:rPr>
        <w:t xml:space="preserve"> </w:t>
      </w:r>
      <w:r>
        <w:rPr>
          <w:sz w:val="24"/>
        </w:rPr>
        <w:t>Impuestos,</w:t>
      </w:r>
      <w:r>
        <w:rPr>
          <w:spacing w:val="-3"/>
          <w:sz w:val="24"/>
        </w:rPr>
        <w:t xml:space="preserve"> </w:t>
      </w:r>
      <w:r>
        <w:rPr>
          <w:sz w:val="24"/>
        </w:rPr>
        <w:t>sección</w:t>
      </w:r>
      <w:r>
        <w:rPr>
          <w:spacing w:val="-3"/>
          <w:sz w:val="24"/>
        </w:rPr>
        <w:t xml:space="preserve"> </w:t>
      </w:r>
      <w:r>
        <w:rPr>
          <w:sz w:val="24"/>
        </w:rPr>
        <w:t>Sociedades</w:t>
      </w:r>
      <w:r>
        <w:rPr>
          <w:spacing w:val="-3"/>
          <w:sz w:val="24"/>
        </w:rPr>
        <w:t xml:space="preserve"> </w:t>
      </w:r>
      <w:r>
        <w:rPr>
          <w:sz w:val="24"/>
        </w:rPr>
        <w:t>y</w:t>
      </w:r>
      <w:r>
        <w:rPr>
          <w:spacing w:val="-3"/>
          <w:sz w:val="24"/>
        </w:rPr>
        <w:t xml:space="preserve"> </w:t>
      </w:r>
      <w:r>
        <w:rPr>
          <w:sz w:val="24"/>
        </w:rPr>
        <w:t>Concursos,</w:t>
      </w:r>
      <w:r>
        <w:rPr>
          <w:spacing w:val="-3"/>
          <w:sz w:val="24"/>
        </w:rPr>
        <w:t xml:space="preserve"> </w:t>
      </w:r>
      <w:r>
        <w:rPr>
          <w:sz w:val="24"/>
        </w:rPr>
        <w:t>Revista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Nº</w:t>
      </w:r>
      <w:proofErr w:type="spellEnd"/>
      <w:r>
        <w:rPr>
          <w:sz w:val="24"/>
        </w:rPr>
        <w:t xml:space="preserve"> 9 septiembre de 1995.</w:t>
      </w:r>
    </w:p>
    <w:p w14:paraId="652FDA3D" w14:textId="77777777" w:rsidR="005348A7" w:rsidRDefault="005348A7" w:rsidP="005348A7">
      <w:pPr>
        <w:ind w:left="283" w:right="18"/>
        <w:jc w:val="both"/>
        <w:rPr>
          <w:sz w:val="24"/>
        </w:rPr>
      </w:pPr>
      <w:r>
        <w:rPr>
          <w:sz w:val="24"/>
        </w:rPr>
        <w:t xml:space="preserve">3.- </w:t>
      </w:r>
      <w:r>
        <w:rPr>
          <w:i/>
          <w:sz w:val="24"/>
        </w:rPr>
        <w:t xml:space="preserve">“Impugnación de las decisiones asamblearias”. </w:t>
      </w:r>
      <w:r>
        <w:rPr>
          <w:sz w:val="24"/>
        </w:rPr>
        <w:t xml:space="preserve">LA LEY S.A., revista Impuestos, sección Sociedades y Concursos Revista </w:t>
      </w:r>
      <w:proofErr w:type="spellStart"/>
      <w:r>
        <w:rPr>
          <w:sz w:val="24"/>
        </w:rPr>
        <w:t>Nº</w:t>
      </w:r>
      <w:proofErr w:type="spellEnd"/>
      <w:r>
        <w:rPr>
          <w:sz w:val="24"/>
        </w:rPr>
        <w:t xml:space="preserve"> 17, septiembre de 1998.</w:t>
      </w:r>
    </w:p>
    <w:p w14:paraId="77D451B7" w14:textId="77777777" w:rsidR="005348A7" w:rsidRDefault="005348A7" w:rsidP="005348A7">
      <w:pPr>
        <w:ind w:left="283" w:right="25"/>
        <w:jc w:val="both"/>
        <w:rPr>
          <w:sz w:val="24"/>
        </w:rPr>
      </w:pPr>
      <w:r>
        <w:rPr>
          <w:sz w:val="24"/>
        </w:rPr>
        <w:t xml:space="preserve">4.- </w:t>
      </w:r>
      <w:r>
        <w:rPr>
          <w:i/>
          <w:sz w:val="24"/>
        </w:rPr>
        <w:t xml:space="preserve">“El plazo del artículo 251 de la ley de sociedades”. </w:t>
      </w:r>
      <w:r>
        <w:rPr>
          <w:sz w:val="24"/>
        </w:rPr>
        <w:t>LA LEY S.A., revista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Impuestos, sección Sociedades y Concursos, Revista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1, enero de 1999.</w:t>
      </w:r>
    </w:p>
    <w:p w14:paraId="274FC77A" w14:textId="77777777" w:rsidR="005348A7" w:rsidRDefault="005348A7" w:rsidP="005348A7">
      <w:pPr>
        <w:ind w:left="283" w:right="19"/>
        <w:jc w:val="both"/>
        <w:rPr>
          <w:sz w:val="24"/>
        </w:rPr>
      </w:pPr>
      <w:r>
        <w:rPr>
          <w:sz w:val="24"/>
        </w:rPr>
        <w:t xml:space="preserve">5. </w:t>
      </w:r>
      <w:r>
        <w:rPr>
          <w:i/>
          <w:sz w:val="24"/>
        </w:rPr>
        <w:t>“Aportes irrevocables 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cuenta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futuras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emisiones”.</w:t>
      </w:r>
      <w:r>
        <w:rPr>
          <w:i/>
          <w:spacing w:val="-4"/>
          <w:sz w:val="24"/>
        </w:rPr>
        <w:t xml:space="preserve"> </w:t>
      </w:r>
      <w:r>
        <w:rPr>
          <w:sz w:val="24"/>
        </w:rPr>
        <w:t>LA</w:t>
      </w:r>
      <w:r>
        <w:rPr>
          <w:spacing w:val="-4"/>
          <w:sz w:val="24"/>
        </w:rPr>
        <w:t xml:space="preserve"> </w:t>
      </w:r>
      <w:r>
        <w:rPr>
          <w:sz w:val="24"/>
        </w:rPr>
        <w:t>LEY</w:t>
      </w:r>
      <w:r>
        <w:rPr>
          <w:spacing w:val="-4"/>
          <w:sz w:val="24"/>
        </w:rPr>
        <w:t xml:space="preserve"> </w:t>
      </w:r>
      <w:r>
        <w:rPr>
          <w:sz w:val="24"/>
        </w:rPr>
        <w:t>S.A.,</w:t>
      </w:r>
      <w:r>
        <w:rPr>
          <w:spacing w:val="-4"/>
          <w:sz w:val="24"/>
        </w:rPr>
        <w:t xml:space="preserve"> </w:t>
      </w:r>
      <w:r>
        <w:rPr>
          <w:sz w:val="24"/>
        </w:rPr>
        <w:t>revista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Impuestos, sección Sociedades y Concursos, Revista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9, mayo de 1999.</w:t>
      </w:r>
    </w:p>
    <w:p w14:paraId="3AA45FAC" w14:textId="77777777" w:rsidR="005348A7" w:rsidRDefault="005348A7" w:rsidP="005348A7">
      <w:pPr>
        <w:ind w:left="283" w:right="14"/>
        <w:jc w:val="both"/>
        <w:rPr>
          <w:sz w:val="24"/>
        </w:rPr>
      </w:pPr>
      <w:r>
        <w:rPr>
          <w:sz w:val="24"/>
        </w:rPr>
        <w:t xml:space="preserve">6.- </w:t>
      </w:r>
      <w:r>
        <w:rPr>
          <w:i/>
          <w:sz w:val="24"/>
        </w:rPr>
        <w:t xml:space="preserve">“El régimen especial de la sociedad en formación”. </w:t>
      </w:r>
      <w:r>
        <w:rPr>
          <w:sz w:val="24"/>
        </w:rPr>
        <w:t xml:space="preserve">LA LEY S.A., revista Impuestos, sección Sociedades y Concursos, Revista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13 julio de 1999.</w:t>
      </w:r>
    </w:p>
    <w:p w14:paraId="4EF726D8" w14:textId="77777777" w:rsidR="005348A7" w:rsidRDefault="005348A7" w:rsidP="005348A7">
      <w:pPr>
        <w:ind w:left="283" w:right="23"/>
        <w:jc w:val="both"/>
        <w:rPr>
          <w:sz w:val="24"/>
        </w:rPr>
      </w:pPr>
      <w:r>
        <w:rPr>
          <w:sz w:val="24"/>
        </w:rPr>
        <w:t xml:space="preserve">7.- </w:t>
      </w:r>
      <w:r>
        <w:rPr>
          <w:i/>
          <w:sz w:val="24"/>
        </w:rPr>
        <w:t xml:space="preserve">“Impugnación de resoluciones del directorio”. </w:t>
      </w:r>
      <w:r>
        <w:rPr>
          <w:sz w:val="24"/>
        </w:rPr>
        <w:t xml:space="preserve">LA LEY S.A., revista Impuestos, sección Sociedades y Concursos, Revista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19 octubre de 1999.</w:t>
      </w:r>
    </w:p>
    <w:p w14:paraId="7A9A12BE" w14:textId="77777777" w:rsidR="005348A7" w:rsidRDefault="005348A7" w:rsidP="005348A7">
      <w:pPr>
        <w:ind w:left="283" w:right="23"/>
        <w:jc w:val="both"/>
        <w:rPr>
          <w:sz w:val="24"/>
        </w:rPr>
      </w:pPr>
      <w:r>
        <w:rPr>
          <w:sz w:val="24"/>
        </w:rPr>
        <w:t xml:space="preserve">8.- </w:t>
      </w:r>
      <w:r>
        <w:rPr>
          <w:i/>
          <w:sz w:val="24"/>
        </w:rPr>
        <w:t xml:space="preserve">“La personalidad de la sociedad no constituida regularmente”. </w:t>
      </w:r>
      <w:r>
        <w:rPr>
          <w:sz w:val="24"/>
        </w:rPr>
        <w:t xml:space="preserve">LA LEY S.A., revista Impuestos, sección Sociedades y Concursos, Revista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5 marzo de 2000.</w:t>
      </w:r>
    </w:p>
    <w:p w14:paraId="03CE00E8" w14:textId="77777777" w:rsidR="005348A7" w:rsidRDefault="005348A7" w:rsidP="005348A7">
      <w:pPr>
        <w:ind w:left="283" w:right="22"/>
        <w:jc w:val="both"/>
        <w:rPr>
          <w:sz w:val="24"/>
        </w:rPr>
      </w:pPr>
      <w:r>
        <w:rPr>
          <w:sz w:val="24"/>
        </w:rPr>
        <w:t xml:space="preserve">9.- </w:t>
      </w:r>
      <w:r>
        <w:rPr>
          <w:i/>
          <w:sz w:val="24"/>
        </w:rPr>
        <w:t xml:space="preserve">“Emisión de acciones con prima”. </w:t>
      </w:r>
      <w:r>
        <w:rPr>
          <w:sz w:val="24"/>
        </w:rPr>
        <w:t xml:space="preserve">LA LEY S.A., revista Impuestos, sección Sociedades y Concursos, Revista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9 mayo de 2000.</w:t>
      </w:r>
    </w:p>
    <w:p w14:paraId="11057DC1" w14:textId="77777777" w:rsidR="005348A7" w:rsidRDefault="005348A7" w:rsidP="005348A7">
      <w:pPr>
        <w:ind w:left="283" w:right="27"/>
        <w:jc w:val="both"/>
        <w:rPr>
          <w:sz w:val="24"/>
        </w:rPr>
      </w:pPr>
      <w:r>
        <w:rPr>
          <w:sz w:val="24"/>
        </w:rPr>
        <w:t xml:space="preserve">10.- </w:t>
      </w:r>
      <w:r>
        <w:rPr>
          <w:i/>
          <w:sz w:val="24"/>
        </w:rPr>
        <w:t xml:space="preserve">“Límites de la sindicación de acciones”. </w:t>
      </w:r>
      <w:r>
        <w:rPr>
          <w:sz w:val="24"/>
        </w:rPr>
        <w:t xml:space="preserve">LA LEY S.A., revista Impuestos, sección Sociedades y Concursos, Revista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17, septiembre de 2000.</w:t>
      </w:r>
    </w:p>
    <w:p w14:paraId="1AB614CE" w14:textId="77777777" w:rsidR="005348A7" w:rsidRDefault="005348A7" w:rsidP="005348A7">
      <w:pPr>
        <w:ind w:left="283" w:right="26"/>
        <w:jc w:val="both"/>
        <w:rPr>
          <w:sz w:val="24"/>
        </w:rPr>
      </w:pPr>
      <w:r>
        <w:rPr>
          <w:sz w:val="24"/>
        </w:rPr>
        <w:t xml:space="preserve">11.- </w:t>
      </w:r>
      <w:r>
        <w:rPr>
          <w:i/>
          <w:sz w:val="24"/>
        </w:rPr>
        <w:t xml:space="preserve">“El art. 12 de la ley de sociedades comerciales”. </w:t>
      </w:r>
      <w:r>
        <w:rPr>
          <w:sz w:val="24"/>
        </w:rPr>
        <w:t xml:space="preserve">LA LEY S.A., revista Impuestos, sección Sociedades y Concursos, Revista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5 marzo de 2001.</w:t>
      </w:r>
    </w:p>
    <w:p w14:paraId="5648E572" w14:textId="77777777" w:rsidR="005348A7" w:rsidRDefault="005348A7" w:rsidP="005348A7">
      <w:pPr>
        <w:ind w:left="283" w:right="27"/>
        <w:jc w:val="both"/>
        <w:rPr>
          <w:sz w:val="24"/>
        </w:rPr>
      </w:pPr>
      <w:r>
        <w:rPr>
          <w:sz w:val="24"/>
        </w:rPr>
        <w:t>12.- “</w:t>
      </w:r>
      <w:r>
        <w:rPr>
          <w:i/>
          <w:sz w:val="24"/>
        </w:rPr>
        <w:t xml:space="preserve">Régimen de las sociedades disueltas por vencimiento de contrato”. </w:t>
      </w:r>
      <w:r>
        <w:rPr>
          <w:sz w:val="24"/>
        </w:rPr>
        <w:t xml:space="preserve">LA LEY S.A., revista Impuestos, sección Sociedades y Concursos, Revista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21 noviembre de 2001.</w:t>
      </w:r>
    </w:p>
    <w:p w14:paraId="4597329C" w14:textId="77777777" w:rsidR="005348A7" w:rsidRDefault="005348A7" w:rsidP="005348A7">
      <w:pPr>
        <w:ind w:left="283"/>
        <w:jc w:val="both"/>
        <w:rPr>
          <w:sz w:val="24"/>
        </w:rPr>
      </w:pPr>
      <w:r>
        <w:rPr>
          <w:sz w:val="24"/>
        </w:rPr>
        <w:t>13.-</w:t>
      </w:r>
      <w:r>
        <w:rPr>
          <w:spacing w:val="-3"/>
          <w:sz w:val="24"/>
        </w:rPr>
        <w:t xml:space="preserve"> </w:t>
      </w:r>
      <w:r>
        <w:rPr>
          <w:sz w:val="24"/>
        </w:rPr>
        <w:t>“</w:t>
      </w:r>
      <w:r>
        <w:rPr>
          <w:i/>
          <w:sz w:val="24"/>
        </w:rPr>
        <w:t>Límites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remuneración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directorio”</w:t>
      </w:r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Diario</w:t>
      </w:r>
      <w:r>
        <w:rPr>
          <w:spacing w:val="-2"/>
          <w:sz w:val="24"/>
        </w:rPr>
        <w:t xml:space="preserve"> </w:t>
      </w:r>
      <w:r>
        <w:rPr>
          <w:sz w:val="24"/>
        </w:rPr>
        <w:t>El</w:t>
      </w:r>
      <w:r>
        <w:rPr>
          <w:spacing w:val="-3"/>
          <w:sz w:val="24"/>
        </w:rPr>
        <w:t xml:space="preserve"> </w:t>
      </w:r>
      <w:r>
        <w:rPr>
          <w:sz w:val="24"/>
        </w:rPr>
        <w:t>Derecho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17-11-</w:t>
      </w:r>
      <w:r>
        <w:rPr>
          <w:spacing w:val="-5"/>
          <w:sz w:val="24"/>
        </w:rPr>
        <w:t>06.</w:t>
      </w:r>
    </w:p>
    <w:p w14:paraId="547D6F99" w14:textId="77777777" w:rsidR="005348A7" w:rsidRDefault="005348A7" w:rsidP="005348A7">
      <w:pPr>
        <w:ind w:left="283" w:right="16"/>
        <w:jc w:val="both"/>
        <w:rPr>
          <w:sz w:val="24"/>
        </w:rPr>
      </w:pPr>
      <w:r>
        <w:rPr>
          <w:sz w:val="24"/>
        </w:rPr>
        <w:t xml:space="preserve">14.- </w:t>
      </w:r>
      <w:r>
        <w:rPr>
          <w:i/>
          <w:sz w:val="24"/>
        </w:rPr>
        <w:t>“Exenciones Impositivas – Resolución General AFIP 1815/05”</w:t>
      </w:r>
      <w:r>
        <w:rPr>
          <w:sz w:val="24"/>
        </w:rPr>
        <w:t xml:space="preserve">, pendiente de </w:t>
      </w:r>
      <w:r>
        <w:rPr>
          <w:spacing w:val="-2"/>
          <w:sz w:val="24"/>
        </w:rPr>
        <w:t>publicación.</w:t>
      </w:r>
    </w:p>
    <w:p w14:paraId="6B2F341F" w14:textId="77777777" w:rsidR="005348A7" w:rsidRDefault="005348A7" w:rsidP="005348A7">
      <w:pPr>
        <w:ind w:left="283"/>
        <w:jc w:val="both"/>
        <w:rPr>
          <w:sz w:val="24"/>
        </w:rPr>
      </w:pPr>
      <w:r>
        <w:rPr>
          <w:sz w:val="24"/>
        </w:rPr>
        <w:t>15.-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“Exigibilidad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reparto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utilidades”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pendiente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publicación.</w:t>
      </w:r>
    </w:p>
    <w:p w14:paraId="0CEF668D" w14:textId="77777777" w:rsidR="005348A7" w:rsidRDefault="005348A7" w:rsidP="005348A7">
      <w:pPr>
        <w:pStyle w:val="Textoindependiente"/>
        <w:ind w:left="283" w:right="25"/>
        <w:jc w:val="both"/>
      </w:pPr>
      <w:r>
        <w:t xml:space="preserve">16.- Johannes Messner, “Ética social política y económica a la luz del derecho natural”, Madrid, Rialp, 1967. Revista Circa Humana </w:t>
      </w:r>
      <w:proofErr w:type="spellStart"/>
      <w:r>
        <w:t>Philosophia</w:t>
      </w:r>
      <w:proofErr w:type="spellEnd"/>
      <w:r>
        <w:t>, Instituto de</w:t>
      </w:r>
      <w:r>
        <w:rPr>
          <w:spacing w:val="-3"/>
        </w:rPr>
        <w:t xml:space="preserve"> </w:t>
      </w:r>
      <w:r>
        <w:t>Estudios</w:t>
      </w:r>
      <w:r>
        <w:rPr>
          <w:spacing w:val="-3"/>
        </w:rPr>
        <w:t xml:space="preserve"> </w:t>
      </w:r>
      <w:r>
        <w:t xml:space="preserve">Filosóficos Santo Tomás de Aquino, Revista </w:t>
      </w:r>
      <w:proofErr w:type="spellStart"/>
      <w:r>
        <w:t>Nº</w:t>
      </w:r>
      <w:proofErr w:type="spellEnd"/>
      <w:r>
        <w:t xml:space="preserve"> III: Sección Fichero Bibliográfico.</w:t>
      </w:r>
    </w:p>
    <w:p w14:paraId="573DE83E" w14:textId="77777777" w:rsidR="005348A7" w:rsidRDefault="005348A7" w:rsidP="005348A7">
      <w:pPr>
        <w:ind w:left="283" w:right="17"/>
        <w:jc w:val="both"/>
        <w:rPr>
          <w:sz w:val="24"/>
        </w:rPr>
      </w:pPr>
      <w:r>
        <w:rPr>
          <w:sz w:val="24"/>
        </w:rPr>
        <w:t xml:space="preserve">17.- </w:t>
      </w:r>
      <w:r>
        <w:rPr>
          <w:i/>
          <w:sz w:val="24"/>
        </w:rPr>
        <w:t>“Tópicos de una disputa”</w:t>
      </w:r>
      <w:r>
        <w:rPr>
          <w:sz w:val="24"/>
        </w:rPr>
        <w:t>, El Derecho – Suplemento de Filosofía del Derecho Suplemento de noviembre de 2008.</w:t>
      </w:r>
    </w:p>
    <w:p w14:paraId="7D037520" w14:textId="77777777" w:rsidR="005348A7" w:rsidRDefault="005348A7" w:rsidP="005348A7">
      <w:pPr>
        <w:ind w:left="283" w:right="14"/>
        <w:jc w:val="both"/>
        <w:rPr>
          <w:sz w:val="24"/>
        </w:rPr>
      </w:pPr>
      <w:r>
        <w:rPr>
          <w:sz w:val="24"/>
        </w:rPr>
        <w:t>18.- “</w:t>
      </w:r>
      <w:r>
        <w:rPr>
          <w:i/>
          <w:sz w:val="24"/>
        </w:rPr>
        <w:t xml:space="preserve">La potestad civil en Francisco de Vitoria” </w:t>
      </w:r>
      <w:r>
        <w:rPr>
          <w:sz w:val="24"/>
        </w:rPr>
        <w:t xml:space="preserve">FORUM 04 AÑO 2016, Anuario del Centro de Derecho Constitucional de la Facultad de Derecho de la Universidad Católica </w:t>
      </w:r>
      <w:r>
        <w:rPr>
          <w:spacing w:val="-2"/>
          <w:sz w:val="24"/>
        </w:rPr>
        <w:t>Argentina.</w:t>
      </w:r>
    </w:p>
    <w:p w14:paraId="08B14E54" w14:textId="77777777" w:rsidR="005348A7" w:rsidRDefault="005348A7" w:rsidP="005348A7">
      <w:pPr>
        <w:ind w:left="283" w:right="23"/>
        <w:jc w:val="both"/>
        <w:rPr>
          <w:sz w:val="24"/>
        </w:rPr>
      </w:pPr>
      <w:r>
        <w:rPr>
          <w:sz w:val="24"/>
        </w:rPr>
        <w:t>19.- “</w:t>
      </w:r>
      <w:r>
        <w:rPr>
          <w:i/>
          <w:sz w:val="24"/>
        </w:rPr>
        <w:t>La naturaleza de las cosas como tópico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jurídico”</w:t>
      </w:r>
      <w:r>
        <w:rPr>
          <w:sz w:val="24"/>
        </w:rPr>
        <w:t>.</w:t>
      </w:r>
      <w:r>
        <w:rPr>
          <w:spacing w:val="-3"/>
          <w:sz w:val="24"/>
        </w:rPr>
        <w:t xml:space="preserve"> </w:t>
      </w:r>
      <w:r>
        <w:rPr>
          <w:sz w:val="24"/>
        </w:rPr>
        <w:t>Anales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Fundación</w:t>
      </w:r>
      <w:r>
        <w:rPr>
          <w:spacing w:val="-3"/>
          <w:sz w:val="24"/>
        </w:rPr>
        <w:t xml:space="preserve"> </w:t>
      </w:r>
      <w:r>
        <w:rPr>
          <w:sz w:val="24"/>
        </w:rPr>
        <w:t>Francisco Elías de Tejada, Año XXVI, 2020.</w:t>
      </w:r>
    </w:p>
    <w:p w14:paraId="1516B02E" w14:textId="77777777" w:rsidR="005348A7" w:rsidRDefault="005348A7" w:rsidP="005348A7">
      <w:pPr>
        <w:ind w:left="283" w:right="17"/>
        <w:jc w:val="both"/>
        <w:rPr>
          <w:sz w:val="24"/>
        </w:rPr>
      </w:pPr>
      <w:r>
        <w:rPr>
          <w:sz w:val="24"/>
        </w:rPr>
        <w:t>20.- “</w:t>
      </w:r>
      <w:r>
        <w:rPr>
          <w:i/>
          <w:sz w:val="24"/>
        </w:rPr>
        <w:t>Elementos del proceso penal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en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Santo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Tomás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Aquino”</w:t>
      </w:r>
      <w:r>
        <w:rPr>
          <w:sz w:val="24"/>
        </w:rPr>
        <w:t>.</w:t>
      </w:r>
      <w:r>
        <w:rPr>
          <w:spacing w:val="-7"/>
          <w:sz w:val="24"/>
        </w:rPr>
        <w:t xml:space="preserve"> </w:t>
      </w:r>
      <w:r>
        <w:rPr>
          <w:sz w:val="24"/>
        </w:rPr>
        <w:t>Revista</w:t>
      </w:r>
      <w:r>
        <w:rPr>
          <w:spacing w:val="-7"/>
          <w:sz w:val="24"/>
        </w:rPr>
        <w:t xml:space="preserve"> </w:t>
      </w:r>
      <w:r>
        <w:rPr>
          <w:sz w:val="24"/>
        </w:rPr>
        <w:t>Verbo</w:t>
      </w:r>
      <w:r>
        <w:rPr>
          <w:spacing w:val="-7"/>
          <w:sz w:val="24"/>
        </w:rPr>
        <w:t xml:space="preserve"> </w:t>
      </w:r>
      <w:r>
        <w:rPr>
          <w:sz w:val="24"/>
        </w:rPr>
        <w:t>año</w:t>
      </w:r>
      <w:r>
        <w:rPr>
          <w:spacing w:val="-7"/>
          <w:sz w:val="24"/>
        </w:rPr>
        <w:t xml:space="preserve"> </w:t>
      </w:r>
      <w:r>
        <w:rPr>
          <w:sz w:val="24"/>
        </w:rPr>
        <w:t>LIX,</w:t>
      </w:r>
      <w:r>
        <w:rPr>
          <w:spacing w:val="-7"/>
          <w:sz w:val="24"/>
        </w:rPr>
        <w:t xml:space="preserve">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595-596, mayo-junio-julio 2021.</w:t>
      </w:r>
    </w:p>
    <w:p w14:paraId="22718903" w14:textId="77777777" w:rsidR="005348A7" w:rsidRDefault="005348A7" w:rsidP="005348A7">
      <w:pPr>
        <w:ind w:left="283" w:right="21"/>
        <w:jc w:val="both"/>
        <w:rPr>
          <w:sz w:val="24"/>
        </w:rPr>
      </w:pPr>
      <w:r>
        <w:rPr>
          <w:sz w:val="24"/>
        </w:rPr>
        <w:t xml:space="preserve">21.- </w:t>
      </w:r>
      <w:r>
        <w:rPr>
          <w:i/>
          <w:sz w:val="24"/>
        </w:rPr>
        <w:t>“Aportes tomistas para una noción de delito”</w:t>
      </w:r>
      <w:r>
        <w:rPr>
          <w:sz w:val="24"/>
        </w:rPr>
        <w:t xml:space="preserve">. Prudentia Iuris, N. Aniversario, pp. 251-261. DOI: </w:t>
      </w:r>
      <w:hyperlink r:id="rId5">
        <w:r>
          <w:rPr>
            <w:color w:val="0462C1"/>
            <w:sz w:val="24"/>
            <w:u w:val="thick" w:color="0462C1"/>
          </w:rPr>
          <w:t>https://doi.org/10.46553/prudentia.aniversario.2020.pp.251-261</w:t>
        </w:r>
      </w:hyperlink>
      <w:r>
        <w:rPr>
          <w:sz w:val="24"/>
        </w:rPr>
        <w:t>.</w:t>
      </w:r>
    </w:p>
    <w:p w14:paraId="78A209AF" w14:textId="77777777" w:rsidR="005348A7" w:rsidRDefault="005348A7" w:rsidP="005348A7">
      <w:pPr>
        <w:ind w:left="283" w:right="18"/>
        <w:jc w:val="both"/>
        <w:rPr>
          <w:sz w:val="24"/>
        </w:rPr>
      </w:pPr>
      <w:r>
        <w:rPr>
          <w:sz w:val="24"/>
        </w:rPr>
        <w:t>22.- “</w:t>
      </w:r>
      <w:r>
        <w:rPr>
          <w:i/>
          <w:sz w:val="24"/>
        </w:rPr>
        <w:t>¿Hay delitos de omisión? Un malentendido pendiente”</w:t>
      </w:r>
      <w:r>
        <w:rPr>
          <w:sz w:val="24"/>
        </w:rPr>
        <w:t xml:space="preserve">. Prudentia Iuris, N. 93, pp. 231-248. DOI: </w:t>
      </w:r>
      <w:hyperlink r:id="rId6">
        <w:r>
          <w:rPr>
            <w:color w:val="0462C1"/>
            <w:sz w:val="24"/>
            <w:u w:val="thick" w:color="0462C1"/>
          </w:rPr>
          <w:t>https://doi.org/10.46553/prudentia.93.2022.pp.231-248</w:t>
        </w:r>
      </w:hyperlink>
    </w:p>
    <w:p w14:paraId="7B5A775B" w14:textId="77777777" w:rsidR="005348A7" w:rsidRDefault="005348A7" w:rsidP="005348A7">
      <w:pPr>
        <w:ind w:left="283" w:right="14"/>
        <w:jc w:val="both"/>
        <w:rPr>
          <w:sz w:val="24"/>
        </w:rPr>
      </w:pPr>
      <w:r>
        <w:rPr>
          <w:sz w:val="24"/>
        </w:rPr>
        <w:t xml:space="preserve">23.- </w:t>
      </w:r>
      <w:r>
        <w:rPr>
          <w:i/>
          <w:sz w:val="24"/>
        </w:rPr>
        <w:t xml:space="preserve">Secreto profesional y deber de información de los escribanos </w:t>
      </w:r>
      <w:r>
        <w:rPr>
          <w:sz w:val="24"/>
        </w:rPr>
        <w:t xml:space="preserve">Revista Anales de la Universidad Notarial Argentina </w:t>
      </w:r>
      <w:proofErr w:type="spellStart"/>
      <w:r>
        <w:rPr>
          <w:sz w:val="24"/>
        </w:rPr>
        <w:t>N°</w:t>
      </w:r>
      <w:proofErr w:type="spellEnd"/>
      <w:r>
        <w:rPr>
          <w:sz w:val="24"/>
        </w:rPr>
        <w:t xml:space="preserve"> 2 </w:t>
      </w:r>
      <w:proofErr w:type="gramStart"/>
      <w:r>
        <w:rPr>
          <w:sz w:val="24"/>
        </w:rPr>
        <w:t>Abril</w:t>
      </w:r>
      <w:proofErr w:type="gramEnd"/>
      <w:r>
        <w:rPr>
          <w:sz w:val="24"/>
        </w:rPr>
        <w:t xml:space="preserve"> 2025. </w:t>
      </w:r>
      <w:hyperlink r:id="rId7">
        <w:r>
          <w:rPr>
            <w:color w:val="1154CC"/>
            <w:sz w:val="24"/>
            <w:u w:val="thick" w:color="1154CC"/>
          </w:rPr>
          <w:t>Anales de la Universidad Notarial</w:t>
        </w:r>
      </w:hyperlink>
      <w:r>
        <w:rPr>
          <w:color w:val="1154CC"/>
          <w:sz w:val="24"/>
        </w:rPr>
        <w:t xml:space="preserve"> </w:t>
      </w:r>
      <w:hyperlink r:id="rId8">
        <w:r>
          <w:rPr>
            <w:color w:val="1154CC"/>
            <w:spacing w:val="-2"/>
            <w:sz w:val="24"/>
            <w:u w:val="thick" w:color="1154CC"/>
          </w:rPr>
          <w:t>Argentina</w:t>
        </w:r>
      </w:hyperlink>
    </w:p>
    <w:p w14:paraId="58A1D6C4" w14:textId="77777777" w:rsidR="005348A7" w:rsidRDefault="005348A7" w:rsidP="005348A7">
      <w:pPr>
        <w:ind w:left="283" w:right="27"/>
        <w:jc w:val="both"/>
        <w:rPr>
          <w:sz w:val="24"/>
        </w:rPr>
      </w:pPr>
      <w:r>
        <w:rPr>
          <w:sz w:val="24"/>
        </w:rPr>
        <w:t>24.- ¿</w:t>
      </w:r>
      <w:r>
        <w:rPr>
          <w:i/>
          <w:sz w:val="24"/>
        </w:rPr>
        <w:t xml:space="preserve">Es humano el progreso tecnológico? ¡Qué pregunta ridícula! </w:t>
      </w:r>
      <w:r>
        <w:rPr>
          <w:sz w:val="24"/>
        </w:rPr>
        <w:t>(inédito, va a Unidad en la Diversidad V VII)</w:t>
      </w:r>
    </w:p>
    <w:p w14:paraId="53B90F05" w14:textId="77777777" w:rsidR="005348A7" w:rsidRDefault="005348A7" w:rsidP="005348A7">
      <w:pPr>
        <w:jc w:val="both"/>
        <w:rPr>
          <w:sz w:val="24"/>
        </w:rPr>
        <w:sectPr w:rsidR="005348A7" w:rsidSect="005348A7">
          <w:pgSz w:w="11920" w:h="16840"/>
          <w:pgMar w:top="1600" w:right="1133" w:bottom="1100" w:left="1700" w:header="716" w:footer="880" w:gutter="0"/>
          <w:cols w:space="720"/>
        </w:sectPr>
      </w:pPr>
    </w:p>
    <w:p w14:paraId="7D820948" w14:textId="77777777" w:rsidR="005348A7" w:rsidRDefault="005348A7" w:rsidP="005348A7">
      <w:pPr>
        <w:pStyle w:val="Textoindependiente"/>
        <w:spacing w:before="82"/>
      </w:pPr>
    </w:p>
    <w:p w14:paraId="00AB0087" w14:textId="77777777" w:rsidR="005348A7" w:rsidRDefault="005348A7" w:rsidP="005348A7">
      <w:pPr>
        <w:pStyle w:val="Ttulo2"/>
        <w:numPr>
          <w:ilvl w:val="0"/>
          <w:numId w:val="1"/>
        </w:numPr>
        <w:tabs>
          <w:tab w:val="num" w:pos="360"/>
          <w:tab w:val="left" w:pos="853"/>
        </w:tabs>
        <w:ind w:left="853" w:firstLine="0"/>
      </w:pPr>
      <w:r>
        <w:t xml:space="preserve">Capítulos de </w:t>
      </w:r>
      <w:r>
        <w:rPr>
          <w:spacing w:val="-2"/>
        </w:rPr>
        <w:t>libros:</w:t>
      </w:r>
    </w:p>
    <w:p w14:paraId="3B3FE7C7" w14:textId="77777777" w:rsidR="005348A7" w:rsidRDefault="005348A7" w:rsidP="005348A7">
      <w:pPr>
        <w:pStyle w:val="Textoindependiente"/>
        <w:rPr>
          <w:b/>
        </w:rPr>
      </w:pPr>
    </w:p>
    <w:p w14:paraId="1DAB81A2" w14:textId="77777777" w:rsidR="005348A7" w:rsidRDefault="005348A7" w:rsidP="005348A7">
      <w:pPr>
        <w:ind w:left="283" w:right="15"/>
        <w:jc w:val="both"/>
        <w:rPr>
          <w:sz w:val="24"/>
        </w:rPr>
      </w:pPr>
      <w:r>
        <w:rPr>
          <w:sz w:val="24"/>
        </w:rPr>
        <w:t>1.- “L</w:t>
      </w:r>
      <w:r>
        <w:rPr>
          <w:i/>
          <w:sz w:val="24"/>
        </w:rPr>
        <w:t>a autodeterminación como pretensión y ejercicio de la soberanía subjetiva”</w:t>
      </w:r>
      <w:r>
        <w:rPr>
          <w:sz w:val="24"/>
        </w:rPr>
        <w:t xml:space="preserve">, Ayuso Torres, Miguel, </w:t>
      </w:r>
      <w:proofErr w:type="gramStart"/>
      <w:r>
        <w:rPr>
          <w:sz w:val="24"/>
        </w:rPr>
        <w:t>Director</w:t>
      </w:r>
      <w:proofErr w:type="gramEnd"/>
      <w:r>
        <w:rPr>
          <w:sz w:val="24"/>
        </w:rPr>
        <w:t xml:space="preserve">. </w:t>
      </w:r>
      <w:r>
        <w:rPr>
          <w:i/>
          <w:sz w:val="24"/>
        </w:rPr>
        <w:t>“La Autodeterminación: problemas Jurídicos y Políticos”</w:t>
      </w:r>
      <w:r>
        <w:rPr>
          <w:sz w:val="24"/>
        </w:rPr>
        <w:t>, Colección Prudentia Iuris, Marcial Pons, Madrid 2020.</w:t>
      </w:r>
    </w:p>
    <w:p w14:paraId="5798D59A" w14:textId="77777777" w:rsidR="005348A7" w:rsidRDefault="005348A7" w:rsidP="005348A7">
      <w:pPr>
        <w:pStyle w:val="Textoindependiente"/>
      </w:pPr>
    </w:p>
    <w:p w14:paraId="1D47662A" w14:textId="77777777" w:rsidR="005348A7" w:rsidRDefault="005348A7" w:rsidP="005348A7">
      <w:pPr>
        <w:ind w:left="283" w:right="25"/>
        <w:jc w:val="both"/>
        <w:rPr>
          <w:sz w:val="24"/>
        </w:rPr>
      </w:pPr>
      <w:r>
        <w:rPr>
          <w:i/>
          <w:sz w:val="24"/>
        </w:rPr>
        <w:t xml:space="preserve">2.- Juridicidad de la Confianza: </w:t>
      </w:r>
      <w:r>
        <w:rPr>
          <w:sz w:val="24"/>
        </w:rPr>
        <w:t xml:space="preserve">Unidad en la Diversidad Volumen III, </w:t>
      </w:r>
      <w:proofErr w:type="gramStart"/>
      <w:r>
        <w:rPr>
          <w:sz w:val="24"/>
        </w:rPr>
        <w:t>Director</w:t>
      </w:r>
      <w:proofErr w:type="gramEnd"/>
      <w:r>
        <w:rPr>
          <w:sz w:val="24"/>
        </w:rPr>
        <w:t>: Julio Conte- Grand, IJ Editores, Buenos Aires 2021, IJ-MDCCCLXXVII-884</w:t>
      </w:r>
    </w:p>
    <w:p w14:paraId="57271E57" w14:textId="77777777" w:rsidR="005348A7" w:rsidRDefault="005348A7" w:rsidP="005348A7">
      <w:pPr>
        <w:pStyle w:val="Textoindependiente"/>
      </w:pPr>
    </w:p>
    <w:p w14:paraId="12C3DB95" w14:textId="77777777" w:rsidR="005348A7" w:rsidRDefault="005348A7" w:rsidP="005348A7">
      <w:pPr>
        <w:ind w:left="283"/>
        <w:rPr>
          <w:sz w:val="24"/>
        </w:rPr>
      </w:pPr>
      <w:r>
        <w:rPr>
          <w:i/>
          <w:sz w:val="24"/>
        </w:rPr>
        <w:t>3.-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Equilibrio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y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Derecho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-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¿Una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relación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problemática?:</w:t>
      </w:r>
      <w:r>
        <w:rPr>
          <w:i/>
          <w:spacing w:val="-8"/>
          <w:sz w:val="24"/>
        </w:rPr>
        <w:t xml:space="preserve"> </w:t>
      </w:r>
      <w:r>
        <w:rPr>
          <w:sz w:val="24"/>
        </w:rPr>
        <w:t>Unidad</w:t>
      </w:r>
      <w:r>
        <w:rPr>
          <w:spacing w:val="-8"/>
          <w:sz w:val="24"/>
        </w:rPr>
        <w:t xml:space="preserve"> </w:t>
      </w:r>
      <w:r>
        <w:rPr>
          <w:sz w:val="24"/>
        </w:rPr>
        <w:t>en</w:t>
      </w:r>
      <w:r>
        <w:rPr>
          <w:spacing w:val="-8"/>
          <w:sz w:val="24"/>
        </w:rPr>
        <w:t xml:space="preserve"> </w:t>
      </w:r>
      <w:r>
        <w:rPr>
          <w:sz w:val="24"/>
        </w:rPr>
        <w:t>la</w:t>
      </w:r>
      <w:r>
        <w:rPr>
          <w:spacing w:val="-8"/>
          <w:sz w:val="24"/>
        </w:rPr>
        <w:t xml:space="preserve"> </w:t>
      </w:r>
      <w:r>
        <w:rPr>
          <w:sz w:val="24"/>
        </w:rPr>
        <w:t>Diversidad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Volumen IV, </w:t>
      </w:r>
      <w:proofErr w:type="gramStart"/>
      <w:r>
        <w:rPr>
          <w:sz w:val="24"/>
        </w:rPr>
        <w:t>Director</w:t>
      </w:r>
      <w:proofErr w:type="gramEnd"/>
      <w:r>
        <w:rPr>
          <w:sz w:val="24"/>
        </w:rPr>
        <w:t>: Julio Conte-Grand, IJ Editores, Buenos Aires 2022, IJ-MMMDCXXVII-279</w:t>
      </w:r>
    </w:p>
    <w:p w14:paraId="7ECB8CC9" w14:textId="77777777" w:rsidR="005348A7" w:rsidRDefault="005348A7" w:rsidP="005348A7">
      <w:pPr>
        <w:pStyle w:val="Textoindependiente"/>
      </w:pPr>
    </w:p>
    <w:p w14:paraId="61E4FAEC" w14:textId="77777777" w:rsidR="005348A7" w:rsidRDefault="005348A7" w:rsidP="005348A7">
      <w:pPr>
        <w:ind w:left="283" w:right="20"/>
        <w:jc w:val="both"/>
        <w:rPr>
          <w:sz w:val="24"/>
        </w:rPr>
      </w:pPr>
      <w:r>
        <w:rPr>
          <w:i/>
          <w:sz w:val="24"/>
        </w:rPr>
        <w:t xml:space="preserve">4.- Algunas palabras sobre las palabras ¿de la ley, del derecho, del juez?: </w:t>
      </w:r>
      <w:r>
        <w:rPr>
          <w:sz w:val="24"/>
        </w:rPr>
        <w:t xml:space="preserve">Unidad en la Diversidad Volumen V (Tomo I), </w:t>
      </w:r>
      <w:proofErr w:type="gramStart"/>
      <w:r>
        <w:rPr>
          <w:sz w:val="24"/>
        </w:rPr>
        <w:t>Director</w:t>
      </w:r>
      <w:proofErr w:type="gramEnd"/>
      <w:r>
        <w:rPr>
          <w:sz w:val="24"/>
        </w:rPr>
        <w:t>: Julio Conte-Grand, IJ Editores, Buenos Aires 2023</w:t>
      </w:r>
      <w:r>
        <w:rPr>
          <w:i/>
          <w:sz w:val="24"/>
        </w:rPr>
        <w:t xml:space="preserve">, </w:t>
      </w:r>
      <w:r>
        <w:rPr>
          <w:sz w:val="24"/>
        </w:rPr>
        <w:t>IJ-V-CXIV-534</w:t>
      </w:r>
    </w:p>
    <w:p w14:paraId="287B0BF9" w14:textId="77777777" w:rsidR="005348A7" w:rsidRDefault="005348A7" w:rsidP="005348A7">
      <w:pPr>
        <w:pStyle w:val="Textoindependiente"/>
      </w:pPr>
    </w:p>
    <w:p w14:paraId="138719F0" w14:textId="77777777" w:rsidR="005348A7" w:rsidRDefault="005348A7" w:rsidP="005348A7">
      <w:pPr>
        <w:ind w:left="283" w:right="13"/>
        <w:jc w:val="both"/>
        <w:rPr>
          <w:sz w:val="24"/>
        </w:rPr>
      </w:pPr>
      <w:r>
        <w:rPr>
          <w:i/>
          <w:sz w:val="24"/>
        </w:rPr>
        <w:t>5.- De telarañas y laberintos. A propósito de una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lectura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John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Locke</w:t>
      </w:r>
      <w:r>
        <w:rPr>
          <w:sz w:val="24"/>
        </w:rPr>
        <w:t>: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EXPERIENCIA, DOCTRINAS POLÍTICAS Y DERECHO PÚBLICO – La lectura </w:t>
      </w:r>
      <w:proofErr w:type="gramStart"/>
      <w:r>
        <w:rPr>
          <w:sz w:val="24"/>
        </w:rPr>
        <w:t>histórico filosófica</w:t>
      </w:r>
      <w:proofErr w:type="gramEnd"/>
      <w:r>
        <w:rPr>
          <w:sz w:val="24"/>
        </w:rPr>
        <w:t xml:space="preserve"> de Juan Fernando Segovia (libro homenaje), Miguel Ayuso (</w:t>
      </w:r>
      <w:proofErr w:type="spellStart"/>
      <w:r>
        <w:rPr>
          <w:sz w:val="24"/>
        </w:rPr>
        <w:t>ed</w:t>
      </w:r>
      <w:proofErr w:type="spellEnd"/>
      <w:r>
        <w:rPr>
          <w:sz w:val="24"/>
        </w:rPr>
        <w:t>), Marcial Pons, Madrid 2023.</w:t>
      </w:r>
    </w:p>
    <w:p w14:paraId="40FAD4CB" w14:textId="77777777" w:rsidR="005348A7" w:rsidRDefault="005348A7" w:rsidP="005348A7">
      <w:pPr>
        <w:pStyle w:val="Textoindependiente"/>
      </w:pPr>
    </w:p>
    <w:p w14:paraId="71C249F5" w14:textId="77777777" w:rsidR="005348A7" w:rsidRDefault="005348A7" w:rsidP="005348A7">
      <w:pPr>
        <w:ind w:left="283" w:right="20"/>
        <w:jc w:val="both"/>
        <w:rPr>
          <w:sz w:val="24"/>
        </w:rPr>
      </w:pPr>
      <w:r>
        <w:rPr>
          <w:i/>
          <w:sz w:val="24"/>
        </w:rPr>
        <w:t xml:space="preserve">6.- Guido </w:t>
      </w:r>
      <w:proofErr w:type="spellStart"/>
      <w:r>
        <w:rPr>
          <w:i/>
          <w:sz w:val="24"/>
        </w:rPr>
        <w:t>Soaje</w:t>
      </w:r>
      <w:proofErr w:type="spellEnd"/>
      <w:r>
        <w:rPr>
          <w:i/>
          <w:sz w:val="24"/>
        </w:rPr>
        <w:t xml:space="preserve"> Ramos, renovador hispánico de la filosofía práctica, </w:t>
      </w:r>
      <w:r>
        <w:rPr>
          <w:sz w:val="24"/>
        </w:rPr>
        <w:t>en Maestros del derecho natural hispánico en la segunda mitad del siglo XX, Miguel Ayuso Torres y Camilo Noguera Pardo (Ed), Tirant Lo Blanch, Bogotá D.C. 2023.</w:t>
      </w:r>
    </w:p>
    <w:p w14:paraId="459C3084" w14:textId="77777777" w:rsidR="005348A7" w:rsidRDefault="005348A7" w:rsidP="005348A7">
      <w:pPr>
        <w:pStyle w:val="Textoindependiente"/>
      </w:pPr>
    </w:p>
    <w:p w14:paraId="13FE232E" w14:textId="77777777" w:rsidR="005348A7" w:rsidRDefault="005348A7" w:rsidP="005348A7">
      <w:pPr>
        <w:pStyle w:val="Textoindependiente"/>
        <w:ind w:left="283" w:right="19"/>
        <w:jc w:val="both"/>
      </w:pPr>
      <w:r>
        <w:t xml:space="preserve">7.- </w:t>
      </w:r>
      <w:r>
        <w:rPr>
          <w:i/>
        </w:rPr>
        <w:t>El derecho natural en Locke y Kant</w:t>
      </w:r>
      <w:r>
        <w:t>, en ¿EL DERECHO NATURAL CONTRA EL DERECHO NATURAL? Historia y Balance de un Problema, Miguel Ayuso (</w:t>
      </w:r>
      <w:proofErr w:type="spellStart"/>
      <w:r>
        <w:t>ed</w:t>
      </w:r>
      <w:proofErr w:type="spellEnd"/>
      <w:r>
        <w:t>),</w:t>
      </w:r>
      <w:r>
        <w:rPr>
          <w:spacing w:val="-6"/>
        </w:rPr>
        <w:t xml:space="preserve"> </w:t>
      </w:r>
      <w:r>
        <w:t>Marcial Pons, Madrid 2024.</w:t>
      </w:r>
    </w:p>
    <w:p w14:paraId="17984C6B" w14:textId="77777777" w:rsidR="005348A7" w:rsidRDefault="005348A7" w:rsidP="005348A7">
      <w:pPr>
        <w:pStyle w:val="Textoindependiente"/>
      </w:pPr>
    </w:p>
    <w:p w14:paraId="48B85AE5" w14:textId="77777777" w:rsidR="005348A7" w:rsidRDefault="005348A7" w:rsidP="005348A7">
      <w:pPr>
        <w:ind w:left="283" w:right="17"/>
        <w:jc w:val="both"/>
        <w:rPr>
          <w:sz w:val="24"/>
        </w:rPr>
      </w:pPr>
      <w:r>
        <w:rPr>
          <w:sz w:val="24"/>
        </w:rPr>
        <w:t xml:space="preserve">8.- </w:t>
      </w:r>
      <w:r>
        <w:rPr>
          <w:i/>
          <w:sz w:val="24"/>
        </w:rPr>
        <w:t>La noción de persona en el derecho penal moderno</w:t>
      </w:r>
      <w:r>
        <w:rPr>
          <w:sz w:val="24"/>
        </w:rPr>
        <w:t>, en PERSONA Y DERECHO, Miguel Ayuso (</w:t>
      </w:r>
      <w:proofErr w:type="spellStart"/>
      <w:r>
        <w:rPr>
          <w:sz w:val="24"/>
        </w:rPr>
        <w:t>ed</w:t>
      </w:r>
      <w:proofErr w:type="spellEnd"/>
      <w:r>
        <w:rPr>
          <w:sz w:val="24"/>
        </w:rPr>
        <w:t>), Marcial Pons, Madrid 2025.</w:t>
      </w:r>
    </w:p>
    <w:p w14:paraId="6383DB9B" w14:textId="77777777" w:rsidR="005348A7" w:rsidRDefault="005348A7" w:rsidP="005348A7">
      <w:pPr>
        <w:pStyle w:val="Textoindependiente"/>
      </w:pPr>
    </w:p>
    <w:p w14:paraId="548CB009" w14:textId="77777777" w:rsidR="005348A7" w:rsidRDefault="005348A7" w:rsidP="005348A7">
      <w:pPr>
        <w:pStyle w:val="Textoindependiente"/>
        <w:ind w:left="283" w:right="22"/>
        <w:jc w:val="both"/>
      </w:pPr>
      <w:r>
        <w:t>9.-</w:t>
      </w:r>
      <w:r>
        <w:rPr>
          <w:spacing w:val="40"/>
        </w:rPr>
        <w:t xml:space="preserve"> </w:t>
      </w:r>
      <w:r>
        <w:rPr>
          <w:i/>
        </w:rPr>
        <w:t>El</w:t>
      </w:r>
      <w:r>
        <w:rPr>
          <w:i/>
          <w:spacing w:val="-3"/>
        </w:rPr>
        <w:t xml:space="preserve"> </w:t>
      </w:r>
      <w:r>
        <w:rPr>
          <w:i/>
        </w:rPr>
        <w:t>Nuevo</w:t>
      </w:r>
      <w:r>
        <w:rPr>
          <w:i/>
          <w:spacing w:val="-3"/>
        </w:rPr>
        <w:t xml:space="preserve"> </w:t>
      </w:r>
      <w:r>
        <w:rPr>
          <w:i/>
        </w:rPr>
        <w:t>Régimen</w:t>
      </w:r>
      <w:r>
        <w:rPr>
          <w:i/>
          <w:spacing w:val="-3"/>
        </w:rPr>
        <w:t xml:space="preserve"> </w:t>
      </w:r>
      <w:r>
        <w:rPr>
          <w:i/>
        </w:rPr>
        <w:t>Disciplinario</w:t>
      </w:r>
      <w:r>
        <w:rPr>
          <w:i/>
          <w:spacing w:val="-3"/>
        </w:rPr>
        <w:t xml:space="preserve"> </w:t>
      </w:r>
      <w:r>
        <w:rPr>
          <w:i/>
        </w:rPr>
        <w:t>del</w:t>
      </w:r>
      <w:r>
        <w:rPr>
          <w:i/>
          <w:spacing w:val="-3"/>
        </w:rPr>
        <w:t xml:space="preserve"> </w:t>
      </w:r>
      <w:r>
        <w:rPr>
          <w:i/>
        </w:rPr>
        <w:t>Ministerio</w:t>
      </w:r>
      <w:r>
        <w:rPr>
          <w:i/>
          <w:spacing w:val="-3"/>
        </w:rPr>
        <w:t xml:space="preserve"> </w:t>
      </w:r>
      <w:r>
        <w:rPr>
          <w:i/>
        </w:rPr>
        <w:t>Público</w:t>
      </w:r>
      <w:r>
        <w:t>,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Tratado</w:t>
      </w:r>
      <w:r>
        <w:rPr>
          <w:spacing w:val="-3"/>
        </w:rPr>
        <w:t xml:space="preserve"> </w:t>
      </w:r>
      <w:r>
        <w:t>sobre</w:t>
      </w:r>
      <w:r>
        <w:rPr>
          <w:spacing w:val="-3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 xml:space="preserve">Ministerio Público, </w:t>
      </w:r>
      <w:proofErr w:type="gramStart"/>
      <w:r>
        <w:t>Director</w:t>
      </w:r>
      <w:proofErr w:type="gramEnd"/>
      <w:r>
        <w:t xml:space="preserve"> Julio Conte-Grand, Ábaco, Buenos Aires, diciembre 2025. </w:t>
      </w:r>
      <w:hyperlink r:id="rId9">
        <w:r>
          <w:rPr>
            <w:color w:val="1154CC"/>
            <w:spacing w:val="-2"/>
            <w:u w:val="thick" w:color="1154CC"/>
          </w:rPr>
          <w:t>https://cijur.mpba.gov.ar/files/content/Tratado_Ministerio_Publico_en_sus_tres_ramas_de_</w:t>
        </w:r>
      </w:hyperlink>
      <w:r>
        <w:rPr>
          <w:color w:val="1154CC"/>
          <w:spacing w:val="-2"/>
        </w:rPr>
        <w:t xml:space="preserve"> </w:t>
      </w:r>
      <w:hyperlink r:id="rId10">
        <w:r>
          <w:rPr>
            <w:color w:val="1154CC"/>
            <w:spacing w:val="-2"/>
            <w:u w:val="thick" w:color="1154CC"/>
          </w:rPr>
          <w:t>gestion_Tomo_1-12-11.pdf</w:t>
        </w:r>
      </w:hyperlink>
    </w:p>
    <w:p w14:paraId="344A243C" w14:textId="77777777" w:rsidR="005348A7" w:rsidRDefault="005348A7" w:rsidP="005348A7">
      <w:pPr>
        <w:pStyle w:val="Textoindependiente"/>
      </w:pPr>
    </w:p>
    <w:p w14:paraId="1B5CD8E8" w14:textId="77777777" w:rsidR="005348A7" w:rsidRDefault="005348A7" w:rsidP="005348A7">
      <w:pPr>
        <w:pStyle w:val="Textoindependiente"/>
      </w:pPr>
    </w:p>
    <w:p w14:paraId="53F9FE38" w14:textId="77777777" w:rsidR="005348A7" w:rsidRDefault="005348A7" w:rsidP="005348A7">
      <w:pPr>
        <w:pStyle w:val="Textoindependiente"/>
      </w:pPr>
    </w:p>
    <w:p w14:paraId="389A7E30" w14:textId="77777777" w:rsidR="005348A7" w:rsidRPr="005348A7" w:rsidRDefault="005348A7" w:rsidP="005348A7">
      <w:pPr>
        <w:pStyle w:val="Ttulo1"/>
        <w:rPr>
          <w:color w:val="000000" w:themeColor="text1"/>
          <w:sz w:val="32"/>
          <w:szCs w:val="32"/>
        </w:rPr>
      </w:pPr>
      <w:r w:rsidRPr="005348A7">
        <w:rPr>
          <w:color w:val="000000" w:themeColor="text1"/>
          <w:spacing w:val="-2"/>
          <w:sz w:val="32"/>
          <w:szCs w:val="32"/>
        </w:rPr>
        <w:t>PONENCIAS:</w:t>
      </w:r>
    </w:p>
    <w:p w14:paraId="19E7DB18" w14:textId="77777777" w:rsidR="005348A7" w:rsidRDefault="005348A7" w:rsidP="005348A7">
      <w:pPr>
        <w:pStyle w:val="Textoindependiente"/>
        <w:rPr>
          <w:b/>
        </w:rPr>
      </w:pPr>
    </w:p>
    <w:p w14:paraId="6ECCF185" w14:textId="77777777" w:rsidR="005348A7" w:rsidRDefault="005348A7" w:rsidP="005348A7">
      <w:pPr>
        <w:pStyle w:val="Ttulo2"/>
        <w:jc w:val="both"/>
      </w:pPr>
      <w:r>
        <w:t xml:space="preserve">1.- Jornadas de Ley Natural y Legítima </w:t>
      </w:r>
      <w:r>
        <w:rPr>
          <w:spacing w:val="-2"/>
        </w:rPr>
        <w:t>Laicidad</w:t>
      </w:r>
    </w:p>
    <w:p w14:paraId="475A784C" w14:textId="77777777" w:rsidR="005348A7" w:rsidRDefault="005348A7" w:rsidP="005348A7">
      <w:pPr>
        <w:ind w:left="643"/>
        <w:rPr>
          <w:sz w:val="24"/>
        </w:rPr>
      </w:pPr>
      <w:r>
        <w:rPr>
          <w:sz w:val="24"/>
        </w:rPr>
        <w:t>Comunicación</w:t>
      </w:r>
      <w:r>
        <w:rPr>
          <w:spacing w:val="40"/>
          <w:sz w:val="24"/>
        </w:rPr>
        <w:t xml:space="preserve"> </w:t>
      </w:r>
      <w:r>
        <w:rPr>
          <w:i/>
          <w:sz w:val="24"/>
        </w:rPr>
        <w:t>“Ley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Natural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como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Tópico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Retórico”</w:t>
      </w:r>
      <w:r>
        <w:rPr>
          <w:sz w:val="24"/>
        </w:rPr>
        <w:t>,</w:t>
      </w:r>
      <w:r>
        <w:rPr>
          <w:spacing w:val="40"/>
          <w:sz w:val="24"/>
        </w:rPr>
        <w:t xml:space="preserve"> </w:t>
      </w:r>
      <w:r>
        <w:rPr>
          <w:sz w:val="24"/>
        </w:rPr>
        <w:t>Facultad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Derecho</w:t>
      </w:r>
      <w:r>
        <w:rPr>
          <w:spacing w:val="40"/>
          <w:sz w:val="24"/>
        </w:rPr>
        <w:t xml:space="preserve"> </w:t>
      </w:r>
      <w:r>
        <w:rPr>
          <w:sz w:val="24"/>
        </w:rPr>
        <w:t>U.C.A, septiembre de 2008.</w:t>
      </w:r>
    </w:p>
    <w:p w14:paraId="74C5D48C" w14:textId="77777777" w:rsidR="005348A7" w:rsidRDefault="005348A7" w:rsidP="005348A7">
      <w:pPr>
        <w:pStyle w:val="Textoindependiente"/>
      </w:pPr>
    </w:p>
    <w:p w14:paraId="6477F000" w14:textId="77777777" w:rsidR="005348A7" w:rsidRDefault="005348A7" w:rsidP="005348A7">
      <w:pPr>
        <w:ind w:left="283" w:right="20"/>
        <w:jc w:val="both"/>
        <w:rPr>
          <w:i/>
          <w:sz w:val="24"/>
        </w:rPr>
      </w:pPr>
      <w:r>
        <w:rPr>
          <w:sz w:val="24"/>
        </w:rPr>
        <w:t xml:space="preserve">2.- Disertante en las XV Jornadas Abiertas de Profundización y Discusión sobre el tema </w:t>
      </w:r>
      <w:r>
        <w:rPr>
          <w:b/>
          <w:sz w:val="24"/>
        </w:rPr>
        <w:t xml:space="preserve">“Retórica, Derecho y Política”, </w:t>
      </w:r>
      <w:r>
        <w:rPr>
          <w:sz w:val="24"/>
        </w:rPr>
        <w:t xml:space="preserve">Facultad de Derecho U.C.A., 6 de septiembre de 2012. Título de la disertación: </w:t>
      </w:r>
      <w:r>
        <w:rPr>
          <w:i/>
          <w:sz w:val="24"/>
        </w:rPr>
        <w:t>“Tópicos jurídicos en la Retórica de Aristóteles”</w:t>
      </w:r>
    </w:p>
    <w:p w14:paraId="683F14A0" w14:textId="77777777" w:rsidR="005348A7" w:rsidRDefault="005348A7" w:rsidP="005348A7">
      <w:pPr>
        <w:pStyle w:val="Textoindependiente"/>
        <w:rPr>
          <w:i/>
        </w:rPr>
      </w:pPr>
    </w:p>
    <w:p w14:paraId="57073C27" w14:textId="77777777" w:rsidR="005348A7" w:rsidRDefault="005348A7" w:rsidP="005348A7">
      <w:pPr>
        <w:pStyle w:val="Textoindependiente"/>
        <w:ind w:left="283"/>
        <w:jc w:val="both"/>
      </w:pPr>
      <w:r>
        <w:t>3.-</w:t>
      </w:r>
      <w:r>
        <w:rPr>
          <w:spacing w:val="43"/>
        </w:rPr>
        <w:t xml:space="preserve"> </w:t>
      </w:r>
      <w:r>
        <w:t>Corporación</w:t>
      </w:r>
      <w:r>
        <w:rPr>
          <w:spacing w:val="43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Abogados</w:t>
      </w:r>
      <w:r>
        <w:rPr>
          <w:spacing w:val="44"/>
        </w:rPr>
        <w:t xml:space="preserve"> </w:t>
      </w:r>
      <w:r>
        <w:t>Católicos</w:t>
      </w:r>
      <w:r>
        <w:rPr>
          <w:spacing w:val="43"/>
        </w:rPr>
        <w:t xml:space="preserve"> </w:t>
      </w:r>
      <w:r>
        <w:t>–</w:t>
      </w:r>
      <w:r>
        <w:rPr>
          <w:spacing w:val="29"/>
        </w:rPr>
        <w:t xml:space="preserve"> </w:t>
      </w:r>
      <w:r>
        <w:t>Asociación</w:t>
      </w:r>
      <w:r>
        <w:rPr>
          <w:spacing w:val="28"/>
        </w:rPr>
        <w:t xml:space="preserve"> </w:t>
      </w:r>
      <w:r>
        <w:t>Jurídica</w:t>
      </w:r>
      <w:r>
        <w:rPr>
          <w:spacing w:val="29"/>
        </w:rPr>
        <w:t xml:space="preserve"> </w:t>
      </w:r>
      <w:r>
        <w:t>Santo</w:t>
      </w:r>
      <w:r>
        <w:rPr>
          <w:spacing w:val="28"/>
        </w:rPr>
        <w:t xml:space="preserve"> </w:t>
      </w:r>
      <w:r>
        <w:t>Tomás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rPr>
          <w:spacing w:val="-2"/>
        </w:rPr>
        <w:t>Aquino:</w:t>
      </w:r>
    </w:p>
    <w:p w14:paraId="4B9B91F0" w14:textId="77777777" w:rsidR="005348A7" w:rsidRDefault="005348A7" w:rsidP="005348A7">
      <w:pPr>
        <w:pStyle w:val="Textoindependiente"/>
        <w:jc w:val="both"/>
        <w:sectPr w:rsidR="005348A7" w:rsidSect="005348A7">
          <w:pgSz w:w="11920" w:h="16840"/>
          <w:pgMar w:top="1600" w:right="1133" w:bottom="1100" w:left="1700" w:header="716" w:footer="880" w:gutter="0"/>
          <w:cols w:space="720"/>
        </w:sectPr>
      </w:pPr>
    </w:p>
    <w:p w14:paraId="2A3A8200" w14:textId="77777777" w:rsidR="005348A7" w:rsidRDefault="005348A7" w:rsidP="005348A7">
      <w:pPr>
        <w:spacing w:before="82"/>
        <w:ind w:left="283"/>
        <w:jc w:val="both"/>
        <w:rPr>
          <w:sz w:val="24"/>
        </w:rPr>
      </w:pPr>
      <w:r>
        <w:rPr>
          <w:sz w:val="24"/>
        </w:rPr>
        <w:t xml:space="preserve">Presentación del libro </w:t>
      </w:r>
      <w:r>
        <w:rPr>
          <w:i/>
          <w:sz w:val="24"/>
        </w:rPr>
        <w:t xml:space="preserve">El </w:t>
      </w:r>
      <w:proofErr w:type="spellStart"/>
      <w:r>
        <w:rPr>
          <w:i/>
          <w:sz w:val="24"/>
        </w:rPr>
        <w:t>Garantoabolicionismo</w:t>
      </w:r>
      <w:proofErr w:type="spellEnd"/>
      <w:r>
        <w:rPr>
          <w:i/>
          <w:sz w:val="24"/>
        </w:rPr>
        <w:t xml:space="preserve"> </w:t>
      </w:r>
      <w:r>
        <w:rPr>
          <w:sz w:val="24"/>
        </w:rPr>
        <w:t xml:space="preserve">de Héctor H. </w:t>
      </w:r>
      <w:r>
        <w:rPr>
          <w:spacing w:val="-2"/>
          <w:sz w:val="24"/>
        </w:rPr>
        <w:t>Hernández.</w:t>
      </w:r>
    </w:p>
    <w:p w14:paraId="2199FD5D" w14:textId="77777777" w:rsidR="005348A7" w:rsidRDefault="005348A7" w:rsidP="005348A7">
      <w:pPr>
        <w:pStyle w:val="Textoindependiente"/>
      </w:pPr>
    </w:p>
    <w:p w14:paraId="2B999794" w14:textId="77777777" w:rsidR="005348A7" w:rsidRDefault="005348A7" w:rsidP="005348A7">
      <w:pPr>
        <w:ind w:left="283" w:right="19"/>
        <w:jc w:val="both"/>
        <w:rPr>
          <w:i/>
          <w:sz w:val="24"/>
        </w:rPr>
      </w:pPr>
      <w:r>
        <w:rPr>
          <w:sz w:val="24"/>
        </w:rPr>
        <w:t>4.- Disertante en las XVII Jornadas Abiertas de Profundización y Discusión sobre</w:t>
      </w:r>
      <w:r>
        <w:rPr>
          <w:spacing w:val="-2"/>
          <w:sz w:val="24"/>
        </w:rPr>
        <w:t xml:space="preserve"> </w:t>
      </w: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tema </w:t>
      </w:r>
      <w:r>
        <w:rPr>
          <w:b/>
          <w:sz w:val="24"/>
        </w:rPr>
        <w:t xml:space="preserve">“Experiencia y Estatuto Epistémico de las Ciencias Prácticas”, </w:t>
      </w:r>
      <w:r>
        <w:rPr>
          <w:sz w:val="24"/>
        </w:rPr>
        <w:t xml:space="preserve">Facultad de Derecho U.C.A., 3 de septiembre de 2014. Título de la comunicación: </w:t>
      </w:r>
      <w:r>
        <w:rPr>
          <w:i/>
          <w:sz w:val="24"/>
        </w:rPr>
        <w:t>“¿Qué es la imputación?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Una aproximación a la noción de imputación penal”</w:t>
      </w:r>
    </w:p>
    <w:p w14:paraId="3E58C47C" w14:textId="77777777" w:rsidR="005348A7" w:rsidRDefault="005348A7" w:rsidP="005348A7">
      <w:pPr>
        <w:pStyle w:val="Textoindependiente"/>
        <w:rPr>
          <w:i/>
        </w:rPr>
      </w:pPr>
    </w:p>
    <w:p w14:paraId="6E7699F8" w14:textId="77777777" w:rsidR="005348A7" w:rsidRDefault="005348A7" w:rsidP="005348A7">
      <w:pPr>
        <w:ind w:left="283" w:right="20"/>
        <w:jc w:val="both"/>
        <w:rPr>
          <w:i/>
          <w:sz w:val="24"/>
        </w:rPr>
      </w:pPr>
      <w:r>
        <w:rPr>
          <w:sz w:val="24"/>
        </w:rPr>
        <w:t>5.- Disertante en las XVIII Jornadas Abiertas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Profundización</w:t>
      </w:r>
      <w:r>
        <w:rPr>
          <w:spacing w:val="-3"/>
          <w:sz w:val="24"/>
        </w:rPr>
        <w:t xml:space="preserve"> </w:t>
      </w:r>
      <w:r>
        <w:rPr>
          <w:sz w:val="24"/>
        </w:rPr>
        <w:t>y</w:t>
      </w:r>
      <w:r>
        <w:rPr>
          <w:spacing w:val="-3"/>
          <w:sz w:val="24"/>
        </w:rPr>
        <w:t xml:space="preserve"> </w:t>
      </w:r>
      <w:r>
        <w:rPr>
          <w:sz w:val="24"/>
        </w:rPr>
        <w:t>Discusión</w:t>
      </w:r>
      <w:r>
        <w:rPr>
          <w:spacing w:val="-3"/>
          <w:sz w:val="24"/>
        </w:rPr>
        <w:t xml:space="preserve"> </w:t>
      </w:r>
      <w:r>
        <w:rPr>
          <w:sz w:val="24"/>
        </w:rPr>
        <w:t>sobre</w:t>
      </w:r>
      <w:r>
        <w:rPr>
          <w:spacing w:val="-3"/>
          <w:sz w:val="24"/>
        </w:rPr>
        <w:t xml:space="preserve"> </w:t>
      </w:r>
      <w:r>
        <w:rPr>
          <w:sz w:val="24"/>
        </w:rPr>
        <w:t>el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tema </w:t>
      </w:r>
      <w:r>
        <w:rPr>
          <w:b/>
          <w:sz w:val="24"/>
        </w:rPr>
        <w:t xml:space="preserve">“La Ley y el Estado”, </w:t>
      </w:r>
      <w:r>
        <w:rPr>
          <w:sz w:val="24"/>
        </w:rPr>
        <w:t xml:space="preserve">U.C.A.L.P, 4 de septiembre de 2015. Título de la comunicación: </w:t>
      </w:r>
      <w:r>
        <w:rPr>
          <w:i/>
          <w:sz w:val="24"/>
        </w:rPr>
        <w:t>“Algunas reflexiones sobre el llamado Principio de Legalidad”</w:t>
      </w:r>
    </w:p>
    <w:p w14:paraId="56FD9F87" w14:textId="77777777" w:rsidR="005348A7" w:rsidRDefault="005348A7" w:rsidP="005348A7">
      <w:pPr>
        <w:pStyle w:val="Textoindependiente"/>
        <w:rPr>
          <w:i/>
        </w:rPr>
      </w:pPr>
    </w:p>
    <w:p w14:paraId="5ADDCF30" w14:textId="77777777" w:rsidR="005348A7" w:rsidRDefault="005348A7" w:rsidP="005348A7">
      <w:pPr>
        <w:pStyle w:val="Textoindependiente"/>
        <w:ind w:left="283" w:right="14"/>
        <w:jc w:val="both"/>
      </w:pPr>
      <w:r>
        <w:t xml:space="preserve">6.- Conferencia titulada </w:t>
      </w:r>
      <w:r>
        <w:rPr>
          <w:b/>
          <w:i/>
        </w:rPr>
        <w:t xml:space="preserve">“La investigación criminal: los medios de prueba” </w:t>
      </w:r>
      <w:r>
        <w:t>dictada en el Instituto de Derecho Penal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Ciencias</w:t>
      </w:r>
      <w:r>
        <w:rPr>
          <w:spacing w:val="-4"/>
        </w:rPr>
        <w:t xml:space="preserve"> </w:t>
      </w:r>
      <w:r>
        <w:t>Criminalísticas</w:t>
      </w:r>
      <w:r>
        <w:rPr>
          <w:spacing w:val="-4"/>
        </w:rPr>
        <w:t xml:space="preserve"> </w:t>
      </w:r>
      <w:r>
        <w:t>“José</w:t>
      </w:r>
      <w:r>
        <w:rPr>
          <w:spacing w:val="-4"/>
        </w:rPr>
        <w:t xml:space="preserve"> </w:t>
      </w:r>
      <w:r>
        <w:t>Vicente</w:t>
      </w:r>
      <w:r>
        <w:rPr>
          <w:spacing w:val="-4"/>
        </w:rPr>
        <w:t xml:space="preserve"> </w:t>
      </w:r>
      <w:r>
        <w:t>Concha”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Escuela Mayor de Derecho de la Universidad Sergio Arboleda, el 10 de septiembre de 2015.</w:t>
      </w:r>
    </w:p>
    <w:p w14:paraId="0A6259C7" w14:textId="77777777" w:rsidR="005348A7" w:rsidRDefault="005348A7" w:rsidP="005348A7">
      <w:pPr>
        <w:pStyle w:val="Textoindependiente"/>
      </w:pPr>
    </w:p>
    <w:p w14:paraId="7A1AEC00" w14:textId="77777777" w:rsidR="005348A7" w:rsidRDefault="005348A7" w:rsidP="005348A7">
      <w:pPr>
        <w:ind w:left="283" w:right="14"/>
        <w:jc w:val="both"/>
        <w:rPr>
          <w:sz w:val="24"/>
        </w:rPr>
      </w:pPr>
      <w:r>
        <w:rPr>
          <w:sz w:val="24"/>
        </w:rPr>
        <w:t xml:space="preserve">7.- Corporación de Abogados Católicos – Asociación Jurídica Santo Tomás de Aquino: Conferencia Plenaria: </w:t>
      </w:r>
      <w:r>
        <w:rPr>
          <w:b/>
          <w:i/>
          <w:sz w:val="24"/>
        </w:rPr>
        <w:t>Elementos del Proceso Penal en Santo Tomás de Aquino</w:t>
      </w:r>
      <w:r>
        <w:rPr>
          <w:i/>
          <w:sz w:val="24"/>
        </w:rPr>
        <w:t>, o</w:t>
      </w:r>
      <w:r>
        <w:rPr>
          <w:sz w:val="24"/>
        </w:rPr>
        <w:t>ctubre de 2016.</w:t>
      </w:r>
    </w:p>
    <w:p w14:paraId="75DCAB7E" w14:textId="77777777" w:rsidR="005348A7" w:rsidRDefault="005348A7" w:rsidP="005348A7">
      <w:pPr>
        <w:pStyle w:val="Textoindependiente"/>
      </w:pPr>
    </w:p>
    <w:p w14:paraId="2DABE567" w14:textId="77777777" w:rsidR="005348A7" w:rsidRDefault="005348A7" w:rsidP="005348A7">
      <w:pPr>
        <w:ind w:left="283" w:right="14"/>
        <w:jc w:val="both"/>
        <w:rPr>
          <w:sz w:val="24"/>
        </w:rPr>
      </w:pPr>
      <w:r>
        <w:rPr>
          <w:sz w:val="24"/>
        </w:rPr>
        <w:t xml:space="preserve">8.- Corporación de Abogados Católicos – Asociación Jurídica Santo Tomás de Aquino: Comunicación: </w:t>
      </w:r>
      <w:r>
        <w:rPr>
          <w:b/>
          <w:i/>
          <w:sz w:val="24"/>
        </w:rPr>
        <w:t>Aportes tomistas para una noción de delito</w:t>
      </w:r>
      <w:r>
        <w:rPr>
          <w:i/>
          <w:sz w:val="24"/>
        </w:rPr>
        <w:t xml:space="preserve">, </w:t>
      </w:r>
      <w:r>
        <w:rPr>
          <w:sz w:val="24"/>
        </w:rPr>
        <w:t>24 de junio de 2017.</w:t>
      </w:r>
    </w:p>
    <w:p w14:paraId="368C7829" w14:textId="77777777" w:rsidR="005348A7" w:rsidRDefault="005348A7" w:rsidP="005348A7">
      <w:pPr>
        <w:pStyle w:val="Textoindependiente"/>
      </w:pPr>
    </w:p>
    <w:p w14:paraId="45EA8B45" w14:textId="77777777" w:rsidR="005348A7" w:rsidRDefault="005348A7" w:rsidP="005348A7">
      <w:pPr>
        <w:pStyle w:val="Textoindependiente"/>
        <w:ind w:left="283"/>
        <w:jc w:val="both"/>
      </w:pPr>
      <w:r>
        <w:t>9.</w:t>
      </w:r>
      <w:proofErr w:type="gramStart"/>
      <w:r>
        <w:t>-</w:t>
      </w:r>
      <w:r>
        <w:rPr>
          <w:spacing w:val="37"/>
        </w:rPr>
        <w:t xml:space="preserve">  </w:t>
      </w:r>
      <w:r>
        <w:t>Expositor</w:t>
      </w:r>
      <w:proofErr w:type="gramEnd"/>
      <w:r>
        <w:rPr>
          <w:spacing w:val="30"/>
        </w:rPr>
        <w:t xml:space="preserve">  </w:t>
      </w:r>
      <w:proofErr w:type="gramStart"/>
      <w:r>
        <w:t>en</w:t>
      </w:r>
      <w:r>
        <w:rPr>
          <w:spacing w:val="30"/>
        </w:rPr>
        <w:t xml:space="preserve">  </w:t>
      </w:r>
      <w:r>
        <w:t>el</w:t>
      </w:r>
      <w:proofErr w:type="gramEnd"/>
      <w:r>
        <w:rPr>
          <w:spacing w:val="30"/>
        </w:rPr>
        <w:t xml:space="preserve">  </w:t>
      </w:r>
      <w:proofErr w:type="gramStart"/>
      <w:r>
        <w:t>X</w:t>
      </w:r>
      <w:r>
        <w:rPr>
          <w:spacing w:val="30"/>
        </w:rPr>
        <w:t xml:space="preserve">  </w:t>
      </w:r>
      <w:r>
        <w:t>CONGRESO</w:t>
      </w:r>
      <w:proofErr w:type="gramEnd"/>
      <w:r>
        <w:rPr>
          <w:spacing w:val="30"/>
        </w:rPr>
        <w:t xml:space="preserve">  </w:t>
      </w:r>
      <w:proofErr w:type="gramStart"/>
      <w:r>
        <w:t>INTERNACIONAL</w:t>
      </w:r>
      <w:r>
        <w:rPr>
          <w:spacing w:val="30"/>
        </w:rPr>
        <w:t xml:space="preserve">  </w:t>
      </w:r>
      <w:r>
        <w:t>DE</w:t>
      </w:r>
      <w:proofErr w:type="gramEnd"/>
      <w:r>
        <w:rPr>
          <w:spacing w:val="30"/>
        </w:rPr>
        <w:t xml:space="preserve">  </w:t>
      </w:r>
      <w:proofErr w:type="gramStart"/>
      <w:r>
        <w:t>LA</w:t>
      </w:r>
      <w:r>
        <w:rPr>
          <w:spacing w:val="30"/>
        </w:rPr>
        <w:t xml:space="preserve">  </w:t>
      </w:r>
      <w:r>
        <w:rPr>
          <w:spacing w:val="-2"/>
        </w:rPr>
        <w:t>ASOCIACIÓN</w:t>
      </w:r>
      <w:proofErr w:type="gramEnd"/>
    </w:p>
    <w:p w14:paraId="51EDAFC1" w14:textId="77777777" w:rsidR="005348A7" w:rsidRDefault="005348A7" w:rsidP="005348A7">
      <w:pPr>
        <w:ind w:left="283" w:right="15"/>
        <w:jc w:val="both"/>
        <w:rPr>
          <w:b/>
          <w:i/>
          <w:sz w:val="24"/>
        </w:rPr>
      </w:pPr>
      <w:r>
        <w:rPr>
          <w:sz w:val="24"/>
        </w:rPr>
        <w:t xml:space="preserve">COLOMBIANA DE JURISTAS CATÓLICOS - Universidad Católica de Colombia, Bogotá, febrero de 2019. Título de la exposición: </w:t>
      </w:r>
      <w:r>
        <w:rPr>
          <w:b/>
          <w:sz w:val="24"/>
        </w:rPr>
        <w:t>“L</w:t>
      </w:r>
      <w:r>
        <w:rPr>
          <w:b/>
          <w:i/>
          <w:sz w:val="24"/>
        </w:rPr>
        <w:t>a autodeterminación como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pretensión y ejercicio de la soberanía subjetiva”.</w:t>
      </w:r>
    </w:p>
    <w:p w14:paraId="267C6937" w14:textId="77777777" w:rsidR="005348A7" w:rsidRDefault="005348A7" w:rsidP="005348A7">
      <w:pPr>
        <w:pStyle w:val="Textoindependiente"/>
        <w:rPr>
          <w:b/>
          <w:i/>
        </w:rPr>
      </w:pPr>
    </w:p>
    <w:p w14:paraId="0DDD1E41" w14:textId="77777777" w:rsidR="005348A7" w:rsidRDefault="005348A7" w:rsidP="005348A7">
      <w:pPr>
        <w:ind w:left="283" w:right="22"/>
        <w:jc w:val="both"/>
        <w:rPr>
          <w:sz w:val="24"/>
        </w:rPr>
      </w:pPr>
      <w:r>
        <w:rPr>
          <w:sz w:val="24"/>
        </w:rPr>
        <w:t>10.- Corporación de Abogados Católicos: Jornada “¿Estado Laico?, modelos de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laicidad”. Exposición titulada </w:t>
      </w:r>
      <w:r>
        <w:rPr>
          <w:b/>
          <w:i/>
          <w:sz w:val="24"/>
        </w:rPr>
        <w:t>La laicidad francesa: el modelo de separación</w:t>
      </w:r>
      <w:r>
        <w:rPr>
          <w:sz w:val="24"/>
        </w:rPr>
        <w:t>, septiembre de 2019.</w:t>
      </w:r>
    </w:p>
    <w:p w14:paraId="76DE4AB9" w14:textId="77777777" w:rsidR="005348A7" w:rsidRDefault="005348A7" w:rsidP="005348A7">
      <w:pPr>
        <w:pStyle w:val="Textoindependiente"/>
      </w:pPr>
    </w:p>
    <w:p w14:paraId="48E5945E" w14:textId="77777777" w:rsidR="005348A7" w:rsidRDefault="005348A7" w:rsidP="005348A7">
      <w:pPr>
        <w:pStyle w:val="Textoindependiente"/>
        <w:ind w:left="283" w:right="14"/>
        <w:jc w:val="both"/>
      </w:pPr>
      <w:r>
        <w:t>11.- Disertante en las jornadas DIÁLOGO SOBRE EL PACTO GLOBAL PARA LA FAMILIA</w:t>
      </w:r>
      <w:r>
        <w:rPr>
          <w:spacing w:val="8"/>
        </w:rPr>
        <w:t xml:space="preserve"> </w:t>
      </w:r>
      <w:r>
        <w:t>Y</w:t>
      </w:r>
      <w:r>
        <w:rPr>
          <w:spacing w:val="10"/>
        </w:rPr>
        <w:t xml:space="preserve"> </w:t>
      </w:r>
      <w:r>
        <w:t>CELEBRACIÓN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LOS</w:t>
      </w:r>
      <w:r>
        <w:rPr>
          <w:spacing w:val="10"/>
        </w:rPr>
        <w:t xml:space="preserve"> </w:t>
      </w:r>
      <w:r>
        <w:t>40</w:t>
      </w:r>
      <w:r>
        <w:rPr>
          <w:spacing w:val="11"/>
        </w:rPr>
        <w:t xml:space="preserve"> </w:t>
      </w:r>
      <w:r>
        <w:t>AÑOS</w:t>
      </w:r>
      <w:r>
        <w:rPr>
          <w:spacing w:val="10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CARTA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rPr>
          <w:spacing w:val="-2"/>
        </w:rPr>
        <w:t>DERECHOS</w:t>
      </w:r>
    </w:p>
    <w:p w14:paraId="2A79A90D" w14:textId="77777777" w:rsidR="005348A7" w:rsidRDefault="005348A7" w:rsidP="005348A7">
      <w:pPr>
        <w:pStyle w:val="Textoindependiente"/>
        <w:ind w:left="283"/>
        <w:jc w:val="both"/>
      </w:pP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FAMILIA.</w:t>
      </w:r>
      <w:r>
        <w:rPr>
          <w:spacing w:val="-2"/>
        </w:rPr>
        <w:t xml:space="preserve"> </w:t>
      </w:r>
      <w:r>
        <w:t>UCA,</w:t>
      </w:r>
      <w:r>
        <w:rPr>
          <w:spacing w:val="-2"/>
        </w:rPr>
        <w:t xml:space="preserve"> </w:t>
      </w:r>
      <w:r>
        <w:t>Facultad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Derecho,</w:t>
      </w:r>
      <w:r>
        <w:rPr>
          <w:spacing w:val="-2"/>
        </w:rPr>
        <w:t xml:space="preserve"> </w:t>
      </w:r>
      <w:r>
        <w:t>agosto</w:t>
      </w:r>
      <w:r>
        <w:rPr>
          <w:spacing w:val="-2"/>
        </w:rPr>
        <w:t xml:space="preserve"> 2023.</w:t>
      </w:r>
    </w:p>
    <w:p w14:paraId="18571577" w14:textId="77777777" w:rsidR="005348A7" w:rsidRDefault="005348A7" w:rsidP="005348A7">
      <w:pPr>
        <w:pStyle w:val="Textoindependiente"/>
      </w:pPr>
    </w:p>
    <w:p w14:paraId="5FDF437B" w14:textId="77777777" w:rsidR="005348A7" w:rsidRDefault="005348A7" w:rsidP="005348A7">
      <w:pPr>
        <w:pStyle w:val="Textoindependiente"/>
        <w:ind w:left="283" w:right="16"/>
        <w:jc w:val="both"/>
      </w:pPr>
      <w:r>
        <w:t>12.- Expositor en el XVI CONGRESO INTERNACIONAL DE LA ASOCIACIÓN COLOMBIANA</w:t>
      </w:r>
      <w:r>
        <w:rPr>
          <w:spacing w:val="23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JURISTAS</w:t>
      </w:r>
      <w:r>
        <w:rPr>
          <w:spacing w:val="24"/>
        </w:rPr>
        <w:t xml:space="preserve"> </w:t>
      </w:r>
      <w:r>
        <w:t>CATÓLICOS</w:t>
      </w:r>
      <w:r>
        <w:rPr>
          <w:spacing w:val="24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t>PERSONA</w:t>
      </w:r>
      <w:r>
        <w:rPr>
          <w:spacing w:val="24"/>
        </w:rPr>
        <w:t xml:space="preserve"> </w:t>
      </w:r>
      <w:r>
        <w:t>Y</w:t>
      </w:r>
      <w:r>
        <w:rPr>
          <w:spacing w:val="10"/>
        </w:rPr>
        <w:t xml:space="preserve"> </w:t>
      </w:r>
      <w:r>
        <w:t>DERECHO.</w:t>
      </w:r>
      <w:r>
        <w:rPr>
          <w:spacing w:val="10"/>
        </w:rPr>
        <w:t xml:space="preserve"> </w:t>
      </w:r>
      <w:r>
        <w:rPr>
          <w:spacing w:val="-2"/>
        </w:rPr>
        <w:t>Universidad</w:t>
      </w:r>
    </w:p>
    <w:p w14:paraId="132CA9F1" w14:textId="77777777" w:rsidR="005348A7" w:rsidRDefault="005348A7" w:rsidP="005348A7">
      <w:pPr>
        <w:ind w:left="283" w:right="28"/>
        <w:jc w:val="both"/>
        <w:rPr>
          <w:b/>
          <w:i/>
          <w:sz w:val="24"/>
        </w:rPr>
      </w:pPr>
      <w:r>
        <w:rPr>
          <w:sz w:val="24"/>
        </w:rPr>
        <w:t xml:space="preserve">Sergio Arboleda, Bogotá, abril de 2024. Título de la exposición: </w:t>
      </w:r>
      <w:r>
        <w:rPr>
          <w:b/>
          <w:sz w:val="24"/>
        </w:rPr>
        <w:t>“</w:t>
      </w:r>
      <w:r>
        <w:rPr>
          <w:b/>
          <w:i/>
          <w:sz w:val="24"/>
        </w:rPr>
        <w:t>La noción de persona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en el derecho penal”.</w:t>
      </w:r>
    </w:p>
    <w:p w14:paraId="33803760" w14:textId="77777777" w:rsidR="005348A7" w:rsidRDefault="005348A7" w:rsidP="005348A7">
      <w:pPr>
        <w:pStyle w:val="Textoindependiente"/>
        <w:rPr>
          <w:b/>
          <w:i/>
        </w:rPr>
      </w:pPr>
    </w:p>
    <w:p w14:paraId="58D939E3" w14:textId="77777777" w:rsidR="005348A7" w:rsidRDefault="005348A7" w:rsidP="005348A7">
      <w:pPr>
        <w:pStyle w:val="Textoindependiente"/>
        <w:ind w:left="283" w:right="20"/>
        <w:jc w:val="both"/>
        <w:rPr>
          <w:b/>
          <w:i/>
        </w:rPr>
      </w:pPr>
      <w:r>
        <w:t>13.- Expositor en la presentación del libro “EL DERECHO NATURAL CONTRA EL DERECHO NATURAL? Historia y Balance de un Problema, Miguel Ayuso (</w:t>
      </w:r>
      <w:proofErr w:type="spellStart"/>
      <w:r>
        <w:t>ed</w:t>
      </w:r>
      <w:proofErr w:type="spellEnd"/>
      <w:r>
        <w:t xml:space="preserve">). Corporación de Abogados Católicos, Buenos Aires 29 de julio de 2024. Título de la exposición: </w:t>
      </w:r>
      <w:r>
        <w:rPr>
          <w:b/>
          <w:i/>
        </w:rPr>
        <w:t>El derecho natural en Locke y Kant</w:t>
      </w:r>
    </w:p>
    <w:p w14:paraId="208E9567" w14:textId="77777777" w:rsidR="005348A7" w:rsidRDefault="005348A7" w:rsidP="005348A7">
      <w:pPr>
        <w:pStyle w:val="Textoindependiente"/>
        <w:rPr>
          <w:b/>
          <w:i/>
        </w:rPr>
      </w:pPr>
    </w:p>
    <w:p w14:paraId="19066564" w14:textId="77777777" w:rsidR="005348A7" w:rsidRDefault="005348A7" w:rsidP="005348A7">
      <w:pPr>
        <w:pStyle w:val="Textoindependiente"/>
        <w:ind w:left="283" w:right="16"/>
        <w:jc w:val="both"/>
        <w:rPr>
          <w:b/>
          <w:i/>
        </w:rPr>
      </w:pPr>
      <w:r>
        <w:t xml:space="preserve">14.- </w:t>
      </w:r>
      <w:proofErr w:type="gramStart"/>
      <w:r>
        <w:t>Director</w:t>
      </w:r>
      <w:proofErr w:type="gramEnd"/>
      <w:r>
        <w:t xml:space="preserve"> y expositor de las Jornadas Nacionales sobre Nuevas</w:t>
      </w:r>
      <w:r>
        <w:rPr>
          <w:spacing w:val="-4"/>
        </w:rPr>
        <w:t xml:space="preserve"> </w:t>
      </w:r>
      <w:r>
        <w:t>Tecnologías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 xml:space="preserve">Derecho Penal, Buenos Aires, UCA Facultad de Derecho, agosto 2024. Título de la exposición: </w:t>
      </w:r>
      <w:r>
        <w:rPr>
          <w:b/>
          <w:i/>
        </w:rPr>
        <w:t>Nuevas tecnologías y noción de delito</w:t>
      </w:r>
    </w:p>
    <w:p w14:paraId="256C600E" w14:textId="77777777" w:rsidR="005348A7" w:rsidRDefault="005348A7" w:rsidP="005348A7">
      <w:pPr>
        <w:pStyle w:val="Textoindependiente"/>
        <w:rPr>
          <w:b/>
          <w:i/>
        </w:rPr>
      </w:pPr>
    </w:p>
    <w:p w14:paraId="49ADD1CD" w14:textId="77777777" w:rsidR="005348A7" w:rsidRDefault="005348A7" w:rsidP="005348A7">
      <w:pPr>
        <w:pStyle w:val="Textoindependiente"/>
        <w:ind w:left="283" w:right="21"/>
        <w:jc w:val="both"/>
        <w:rPr>
          <w:b/>
          <w:i/>
        </w:rPr>
      </w:pPr>
      <w:r>
        <w:t>15.- Centro de Filosofía del Derecho Penal de la Facultad de Derecho de la Universidad Católica</w:t>
      </w:r>
      <w:r>
        <w:rPr>
          <w:spacing w:val="14"/>
        </w:rPr>
        <w:t xml:space="preserve"> </w:t>
      </w:r>
      <w:r>
        <w:t>Argentina.</w:t>
      </w:r>
      <w:r>
        <w:rPr>
          <w:spacing w:val="15"/>
        </w:rPr>
        <w:t xml:space="preserve"> </w:t>
      </w:r>
      <w:r>
        <w:t>Apertura</w:t>
      </w:r>
      <w:r>
        <w:rPr>
          <w:spacing w:val="14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las reuniones</w:t>
      </w:r>
      <w:r>
        <w:rPr>
          <w:spacing w:val="-1"/>
        </w:rPr>
        <w:t xml:space="preserve"> </w:t>
      </w:r>
      <w:r>
        <w:t>anuales, 25 de</w:t>
      </w:r>
      <w:r>
        <w:rPr>
          <w:spacing w:val="-1"/>
        </w:rPr>
        <w:t xml:space="preserve"> </w:t>
      </w:r>
      <w:r>
        <w:t>marzo de 2025,</w:t>
      </w:r>
      <w:r>
        <w:rPr>
          <w:spacing w:val="-1"/>
        </w:rPr>
        <w:t xml:space="preserve"> </w:t>
      </w:r>
      <w:r>
        <w:rPr>
          <w:b/>
          <w:i/>
        </w:rPr>
        <w:t xml:space="preserve">La noción </w:t>
      </w:r>
      <w:r>
        <w:rPr>
          <w:b/>
          <w:i/>
          <w:spacing w:val="-5"/>
        </w:rPr>
        <w:t>de</w:t>
      </w:r>
    </w:p>
    <w:p w14:paraId="2C5681B6" w14:textId="77777777" w:rsidR="005348A7" w:rsidRDefault="005348A7" w:rsidP="005348A7">
      <w:pPr>
        <w:pStyle w:val="Textoindependiente"/>
        <w:jc w:val="both"/>
        <w:rPr>
          <w:b/>
          <w:i/>
        </w:rPr>
        <w:sectPr w:rsidR="005348A7" w:rsidSect="005348A7">
          <w:pgSz w:w="11920" w:h="16840"/>
          <w:pgMar w:top="1600" w:right="1133" w:bottom="1100" w:left="1700" w:header="716" w:footer="880" w:gutter="0"/>
          <w:cols w:space="720"/>
        </w:sectPr>
      </w:pPr>
    </w:p>
    <w:p w14:paraId="0DBAED99" w14:textId="77777777" w:rsidR="005348A7" w:rsidRDefault="005348A7" w:rsidP="005348A7">
      <w:pPr>
        <w:spacing w:before="82"/>
        <w:ind w:left="283"/>
        <w:jc w:val="both"/>
        <w:rPr>
          <w:b/>
          <w:i/>
          <w:sz w:val="24"/>
        </w:rPr>
      </w:pPr>
      <w:r>
        <w:rPr>
          <w:b/>
          <w:i/>
          <w:sz w:val="24"/>
        </w:rPr>
        <w:t xml:space="preserve">delito en la Constitución </w:t>
      </w:r>
      <w:r>
        <w:rPr>
          <w:b/>
          <w:i/>
          <w:spacing w:val="-2"/>
          <w:sz w:val="24"/>
        </w:rPr>
        <w:t>Nacional</w:t>
      </w:r>
    </w:p>
    <w:p w14:paraId="5739CF30" w14:textId="77777777" w:rsidR="005348A7" w:rsidRDefault="005348A7" w:rsidP="005348A7">
      <w:pPr>
        <w:pStyle w:val="Textoindependiente"/>
        <w:rPr>
          <w:b/>
          <w:i/>
        </w:rPr>
      </w:pPr>
    </w:p>
    <w:p w14:paraId="5FCE3EA6" w14:textId="77777777" w:rsidR="005348A7" w:rsidRDefault="005348A7" w:rsidP="005348A7">
      <w:pPr>
        <w:ind w:left="283" w:right="15"/>
        <w:jc w:val="both"/>
        <w:rPr>
          <w:sz w:val="24"/>
        </w:rPr>
      </w:pPr>
      <w:r>
        <w:rPr>
          <w:sz w:val="24"/>
        </w:rPr>
        <w:t>16.- Corporación de Abogados Católicos. Jornada dedicada al tema “La</w:t>
      </w:r>
      <w:r>
        <w:rPr>
          <w:spacing w:val="-3"/>
          <w:sz w:val="24"/>
        </w:rPr>
        <w:t xml:space="preserve"> </w:t>
      </w:r>
      <w:r>
        <w:rPr>
          <w:sz w:val="24"/>
        </w:rPr>
        <w:t>Realeza</w:t>
      </w:r>
      <w:r>
        <w:rPr>
          <w:spacing w:val="-3"/>
          <w:sz w:val="24"/>
        </w:rPr>
        <w:t xml:space="preserve"> </w:t>
      </w:r>
      <w:r>
        <w:rPr>
          <w:sz w:val="24"/>
        </w:rPr>
        <w:t>Social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de Cristo” Centenario de la Encíclica </w:t>
      </w:r>
      <w:r>
        <w:rPr>
          <w:i/>
          <w:sz w:val="24"/>
        </w:rPr>
        <w:t xml:space="preserve">Quas Primas. </w:t>
      </w:r>
      <w:r>
        <w:rPr>
          <w:sz w:val="24"/>
        </w:rPr>
        <w:t xml:space="preserve">Homenaje al Profesor Juan Fernando Segovia. Título de la exposición: </w:t>
      </w:r>
      <w:r>
        <w:rPr>
          <w:b/>
          <w:i/>
          <w:sz w:val="24"/>
        </w:rPr>
        <w:t>La laicidad como falsificación de la Realeza Social de Cristo</w:t>
      </w:r>
      <w:r>
        <w:rPr>
          <w:sz w:val="24"/>
        </w:rPr>
        <w:t>. Buenos Aires 13 de agosto de 2025.</w:t>
      </w:r>
    </w:p>
    <w:p w14:paraId="06465AD2" w14:textId="77777777" w:rsidR="005348A7" w:rsidRDefault="005348A7" w:rsidP="005348A7">
      <w:pPr>
        <w:pStyle w:val="Textoindependiente"/>
      </w:pPr>
    </w:p>
    <w:p w14:paraId="5416EF13" w14:textId="77777777" w:rsidR="005348A7" w:rsidRDefault="005348A7" w:rsidP="005348A7">
      <w:pPr>
        <w:pStyle w:val="Textoindependiente"/>
        <w:ind w:left="283" w:right="28"/>
        <w:jc w:val="both"/>
      </w:pPr>
      <w:r>
        <w:t>17.- Congreso</w:t>
      </w:r>
      <w:r>
        <w:rPr>
          <w:spacing w:val="-4"/>
        </w:rPr>
        <w:t xml:space="preserve"> </w:t>
      </w:r>
      <w:r>
        <w:t>Internacional</w:t>
      </w:r>
      <w:r>
        <w:rPr>
          <w:spacing w:val="-4"/>
        </w:rPr>
        <w:t xml:space="preserve"> </w:t>
      </w:r>
      <w:r>
        <w:t>“El</w:t>
      </w:r>
      <w:r>
        <w:rPr>
          <w:spacing w:val="-4"/>
        </w:rPr>
        <w:t xml:space="preserve"> </w:t>
      </w:r>
      <w:r>
        <w:t>Ministerio</w:t>
      </w:r>
      <w:r>
        <w:rPr>
          <w:spacing w:val="-4"/>
        </w:rPr>
        <w:t xml:space="preserve"> </w:t>
      </w:r>
      <w:r>
        <w:t>Público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sus</w:t>
      </w:r>
      <w:r>
        <w:rPr>
          <w:spacing w:val="-4"/>
        </w:rPr>
        <w:t xml:space="preserve"> </w:t>
      </w:r>
      <w:r>
        <w:t>tres</w:t>
      </w:r>
      <w:r>
        <w:rPr>
          <w:spacing w:val="-4"/>
        </w:rPr>
        <w:t xml:space="preserve"> </w:t>
      </w:r>
      <w:r>
        <w:t>ramas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gestión”.</w:t>
      </w:r>
      <w:r>
        <w:rPr>
          <w:spacing w:val="-4"/>
        </w:rPr>
        <w:t xml:space="preserve"> </w:t>
      </w:r>
      <w:r>
        <w:t>Ponencia “El nuevo régimen disciplinario del ministerio público”. 13 de noviembre de 2025.</w:t>
      </w:r>
    </w:p>
    <w:p w14:paraId="0EDE7C01" w14:textId="77777777" w:rsidR="005348A7" w:rsidRDefault="005348A7" w:rsidP="005348A7">
      <w:pPr>
        <w:pStyle w:val="Textoindependiente"/>
      </w:pPr>
    </w:p>
    <w:p w14:paraId="375FD8F3" w14:textId="77777777" w:rsidR="005348A7" w:rsidRDefault="005348A7"/>
    <w:sectPr w:rsidR="005348A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45240A"/>
    <w:multiLevelType w:val="hybridMultilevel"/>
    <w:tmpl w:val="7F683786"/>
    <w:lvl w:ilvl="0" w:tplc="84784DD4">
      <w:numFmt w:val="bullet"/>
      <w:lvlText w:val="●"/>
      <w:lvlJc w:val="left"/>
      <w:pPr>
        <w:ind w:left="854" w:hanging="360"/>
      </w:pPr>
      <w:rPr>
        <w:rFonts w:ascii="Arial" w:eastAsia="Arial" w:hAnsi="Arial" w:cs="Arial" w:hint="default"/>
        <w:b w:val="0"/>
        <w:bCs w:val="0"/>
        <w:i/>
        <w:iCs/>
        <w:spacing w:val="0"/>
        <w:w w:val="100"/>
        <w:sz w:val="24"/>
        <w:szCs w:val="24"/>
        <w:lang w:val="es-ES" w:eastAsia="en-US" w:bidi="ar-SA"/>
      </w:rPr>
    </w:lvl>
    <w:lvl w:ilvl="1" w:tplc="467A21E8">
      <w:numFmt w:val="bullet"/>
      <w:lvlText w:val="•"/>
      <w:lvlJc w:val="left"/>
      <w:pPr>
        <w:ind w:left="1682" w:hanging="360"/>
      </w:pPr>
      <w:rPr>
        <w:rFonts w:hint="default"/>
        <w:lang w:val="es-ES" w:eastAsia="en-US" w:bidi="ar-SA"/>
      </w:rPr>
    </w:lvl>
    <w:lvl w:ilvl="2" w:tplc="1B3657A0">
      <w:numFmt w:val="bullet"/>
      <w:lvlText w:val="•"/>
      <w:lvlJc w:val="left"/>
      <w:pPr>
        <w:ind w:left="2505" w:hanging="360"/>
      </w:pPr>
      <w:rPr>
        <w:rFonts w:hint="default"/>
        <w:lang w:val="es-ES" w:eastAsia="en-US" w:bidi="ar-SA"/>
      </w:rPr>
    </w:lvl>
    <w:lvl w:ilvl="3" w:tplc="2164593A">
      <w:numFmt w:val="bullet"/>
      <w:lvlText w:val="•"/>
      <w:lvlJc w:val="left"/>
      <w:pPr>
        <w:ind w:left="3328" w:hanging="360"/>
      </w:pPr>
      <w:rPr>
        <w:rFonts w:hint="default"/>
        <w:lang w:val="es-ES" w:eastAsia="en-US" w:bidi="ar-SA"/>
      </w:rPr>
    </w:lvl>
    <w:lvl w:ilvl="4" w:tplc="6F9650CA">
      <w:numFmt w:val="bullet"/>
      <w:lvlText w:val="•"/>
      <w:lvlJc w:val="left"/>
      <w:pPr>
        <w:ind w:left="4150" w:hanging="360"/>
      </w:pPr>
      <w:rPr>
        <w:rFonts w:hint="default"/>
        <w:lang w:val="es-ES" w:eastAsia="en-US" w:bidi="ar-SA"/>
      </w:rPr>
    </w:lvl>
    <w:lvl w:ilvl="5" w:tplc="CCC647A2">
      <w:numFmt w:val="bullet"/>
      <w:lvlText w:val="•"/>
      <w:lvlJc w:val="left"/>
      <w:pPr>
        <w:ind w:left="4973" w:hanging="360"/>
      </w:pPr>
      <w:rPr>
        <w:rFonts w:hint="default"/>
        <w:lang w:val="es-ES" w:eastAsia="en-US" w:bidi="ar-SA"/>
      </w:rPr>
    </w:lvl>
    <w:lvl w:ilvl="6" w:tplc="6010A972">
      <w:numFmt w:val="bullet"/>
      <w:lvlText w:val="•"/>
      <w:lvlJc w:val="left"/>
      <w:pPr>
        <w:ind w:left="5796" w:hanging="360"/>
      </w:pPr>
      <w:rPr>
        <w:rFonts w:hint="default"/>
        <w:lang w:val="es-ES" w:eastAsia="en-US" w:bidi="ar-SA"/>
      </w:rPr>
    </w:lvl>
    <w:lvl w:ilvl="7" w:tplc="1D386BB2">
      <w:numFmt w:val="bullet"/>
      <w:lvlText w:val="•"/>
      <w:lvlJc w:val="left"/>
      <w:pPr>
        <w:ind w:left="6618" w:hanging="360"/>
      </w:pPr>
      <w:rPr>
        <w:rFonts w:hint="default"/>
        <w:lang w:val="es-ES" w:eastAsia="en-US" w:bidi="ar-SA"/>
      </w:rPr>
    </w:lvl>
    <w:lvl w:ilvl="8" w:tplc="E74022FA">
      <w:numFmt w:val="bullet"/>
      <w:lvlText w:val="•"/>
      <w:lvlJc w:val="left"/>
      <w:pPr>
        <w:ind w:left="7441" w:hanging="360"/>
      </w:pPr>
      <w:rPr>
        <w:rFonts w:hint="default"/>
        <w:lang w:val="es-ES" w:eastAsia="en-US" w:bidi="ar-SA"/>
      </w:rPr>
    </w:lvl>
  </w:abstractNum>
  <w:num w:numId="1" w16cid:durableId="4940355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8A7"/>
    <w:rsid w:val="005348A7"/>
    <w:rsid w:val="009A1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08A6F"/>
  <w15:chartTrackingRefBased/>
  <w15:docId w15:val="{205D5884-D546-42F6-B215-5016A4291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A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48A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:lang w:val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348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348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348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348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348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348A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348A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348A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348A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348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348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348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348A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348A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348A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348A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348A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348A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348A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348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348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348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348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348A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348A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348A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348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348A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348A7"/>
    <w:rPr>
      <w:b/>
      <w:bCs/>
      <w:smallCaps/>
      <w:color w:val="0F4761" w:themeColor="accent1" w:themeShade="BF"/>
      <w:spacing w:val="5"/>
    </w:rPr>
  </w:style>
  <w:style w:type="paragraph" w:styleId="Textoindependiente">
    <w:name w:val="Body Text"/>
    <w:basedOn w:val="Normal"/>
    <w:link w:val="TextoindependienteCar"/>
    <w:uiPriority w:val="1"/>
    <w:qFormat/>
    <w:rsid w:val="005348A7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5348A7"/>
    <w:rPr>
      <w:rFonts w:ascii="Times New Roman" w:eastAsia="Times New Roman" w:hAnsi="Times New Roman" w:cs="Times New Roman"/>
      <w:kern w:val="0"/>
      <w:lang w:val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19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versidadnotarial.edu.ar/analesuna/index.php/revistaanalesun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versidadnotarial.edu.ar/analesuna/index.php/revistaanalesun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46553/prudentia.93.2022.pp.231-248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doi.org/10.46553/prudentia.aniversario.2020.pp.251-261" TargetMode="External"/><Relationship Id="rId10" Type="http://schemas.openxmlformats.org/officeDocument/2006/relationships/hyperlink" Target="https://cijur.mpba.gov.ar/files/content/Tratado_Ministerio_Publico_en_sus_tres_ramas_de_gestion_Tomo_1-12-11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ijur.mpba.gov.ar/files/content/Tratado_Ministerio_Publico_en_sus_tres_ramas_de_gestion_Tomo_1-12-11.pdf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1452</Words>
  <Characters>8236</Characters>
  <Application>Microsoft Office Word</Application>
  <DocSecurity>0</DocSecurity>
  <Lines>191</Lines>
  <Paragraphs>92</Paragraphs>
  <ScaleCrop>false</ScaleCrop>
  <Company/>
  <LinksUpToDate>false</LinksUpToDate>
  <CharactersWithSpaces>9596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Vanesa Ramos</dc:creator>
  <cp:keywords/>
  <dc:description/>
  <cp:lastModifiedBy>Paola Vanesa Ramos</cp:lastModifiedBy>
  <cp:revision>1</cp:revision>
  <dcterms:created xsi:type="dcterms:W3CDTF">2026-02-02T22:30:00Z</dcterms:created>
  <dcterms:modified xsi:type="dcterms:W3CDTF">2026-02-02T22:35:00Z</dcterms:modified>
</cp:coreProperties>
</file>